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sz w:val="32"/>
          <w:szCs w:val="32"/>
          <w:lang w:val="en-US" w:eastAsia="zh-CN"/>
        </w:rPr>
        <w:t>份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lang w:val="en-US" w:eastAsia="zh-CN"/>
        </w:rPr>
        <w:t>梁溪区</w:t>
      </w: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sz w:val="32"/>
          <w:szCs w:val="32"/>
          <w:lang w:val="en-US" w:eastAsia="zh-CN"/>
        </w:rPr>
        <w:t>工业企业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lang w:val="en-US" w:eastAsia="zh-CN"/>
        </w:rPr>
        <w:t>应急管理综合行政执法事项和执法对象公示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firstLine="48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Autospacing="0" w:line="360" w:lineRule="auto"/>
        <w:ind w:left="0" w:firstLine="420"/>
        <w:jc w:val="both"/>
        <w:textAlignment w:val="auto"/>
      </w:pPr>
      <w:r>
        <w:rPr>
          <w:rFonts w:asciiTheme="minorHAnsi" w:hAnsiTheme="minorHAnsi" w:eastAsiaTheme="minorEastAsia" w:cstheme="minorBidi"/>
          <w:kern w:val="0"/>
          <w:sz w:val="24"/>
          <w:szCs w:val="24"/>
          <w:lang w:bidi="ar"/>
        </w:rPr>
        <w:t>为全面贯彻落实中央、省、无锡市及我</w:t>
      </w: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区</w: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bidi="ar"/>
        </w:rPr>
        <w:t>关于安全生产执法工作的决策部署，进一步提高安全生产行政执法的精准性，着力减少多头重复执法，</w:t>
      </w:r>
      <w:r>
        <w:rPr>
          <w:rStyle w:val="11"/>
          <w:sz w:val="24"/>
          <w:szCs w:val="24"/>
        </w:rPr>
        <w:t>现将</w:t>
      </w:r>
      <w:r>
        <w:rPr>
          <w:rStyle w:val="11"/>
          <w:rFonts w:hint="eastAsia"/>
          <w:sz w:val="24"/>
          <w:szCs w:val="24"/>
          <w:lang w:val="en-US" w:eastAsia="zh-CN"/>
        </w:rPr>
        <w:t>2025</w:t>
      </w:r>
      <w:r>
        <w:rPr>
          <w:rStyle w:val="11"/>
          <w:sz w:val="24"/>
          <w:szCs w:val="24"/>
        </w:rPr>
        <w:t>年</w:t>
      </w:r>
      <w:r>
        <w:rPr>
          <w:rStyle w:val="11"/>
          <w:rFonts w:hint="eastAsia"/>
          <w:sz w:val="24"/>
          <w:szCs w:val="24"/>
          <w:lang w:val="en-US" w:eastAsia="zh-CN"/>
        </w:rPr>
        <w:t>1</w:t>
      </w:r>
      <w:r>
        <w:rPr>
          <w:rStyle w:val="11"/>
          <w:sz w:val="24"/>
          <w:szCs w:val="24"/>
        </w:rPr>
        <w:t>月份</w:t>
      </w:r>
      <w:r>
        <w:rPr>
          <w:rStyle w:val="11"/>
          <w:rFonts w:hint="eastAsia"/>
          <w:sz w:val="24"/>
          <w:szCs w:val="24"/>
          <w:lang w:val="en-US" w:eastAsia="zh-CN"/>
        </w:rPr>
        <w:t>梁溪区</w:t>
      </w:r>
      <w:r>
        <w:rPr>
          <w:rStyle w:val="11"/>
          <w:sz w:val="24"/>
          <w:szCs w:val="24"/>
        </w:rPr>
        <w:t>安全生产执法计划公示如下：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Style w:val="11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执法依据：</w:t>
      </w:r>
      <w:r>
        <w:rPr>
          <w:sz w:val="24"/>
          <w:szCs w:val="24"/>
        </w:rPr>
        <w:t>《中华人民共和国安全生产法》《江苏省安全生产条例》《安全生产违法行为行政处罚办法》等相关法律法规。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Style w:val="11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执法对象：</w:t>
      </w:r>
      <w:r>
        <w:rPr>
          <w:sz w:val="24"/>
          <w:szCs w:val="24"/>
        </w:rPr>
        <w:t>202</w:t>
      </w:r>
      <w:r>
        <w:rPr>
          <w:rFonts w:hint="eastAsia"/>
          <w:sz w:val="24"/>
          <w:szCs w:val="24"/>
          <w:lang w:val="en-US" w:eastAsia="zh-CN"/>
        </w:rPr>
        <w:t>5</w:t>
      </w:r>
      <w:r>
        <w:rPr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1</w:t>
      </w:r>
      <w:r>
        <w:rPr>
          <w:sz w:val="24"/>
          <w:szCs w:val="24"/>
        </w:rPr>
        <w:t>月份</w:t>
      </w:r>
      <w:r>
        <w:rPr>
          <w:rFonts w:hint="eastAsia"/>
          <w:sz w:val="24"/>
          <w:szCs w:val="24"/>
          <w:lang w:val="en-US" w:eastAsia="zh-CN"/>
        </w:rPr>
        <w:t>梁溪区</w:t>
      </w:r>
      <w:r>
        <w:rPr>
          <w:sz w:val="24"/>
          <w:szCs w:val="24"/>
        </w:rPr>
        <w:t>应急管理系统执法检查的</w:t>
      </w:r>
      <w:r>
        <w:rPr>
          <w:rFonts w:hint="eastAsia"/>
          <w:sz w:val="24"/>
          <w:szCs w:val="24"/>
          <w:lang w:val="en-US" w:eastAsia="zh-CN"/>
        </w:rPr>
        <w:t>24</w:t>
      </w:r>
      <w:r>
        <w:rPr>
          <w:sz w:val="24"/>
          <w:szCs w:val="24"/>
        </w:rPr>
        <w:t>家企业。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Arial" w:hAnsi="Arial" w:eastAsia="Arial" w:cs="Arial"/>
          <w:kern w:val="0"/>
          <w:sz w:val="25"/>
          <w:szCs w:val="25"/>
          <w:lang w:val="en-US" w:eastAsia="zh-CN" w:bidi="ar"/>
        </w:rPr>
      </w:pPr>
      <w:r>
        <w:rPr>
          <w:rStyle w:val="11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执法内容及要求：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、检查企业落实安全生产主体责任的情况，聚焦重点检查事项，以防范化解重大风险为导向，制定现场检查方案，实施精准执法；2、各级执法部门在月度内依据计划对企业完成执法检查，因不可抗力等因素未能完成的，顺延至下个月；3、全面落实“精准执法+优质服务”，指导企业科学制定整改方案，以高质量执法和服务优化营商环境，助推企业提高本质安全水平；4、执法过程全面落实行政执法“三项制度”；5、对阶段性重点工作任务、投诉举报等非计划执法情况，将采用专项检查、“四不两直”、随机抽查等方式开展执法检查</w:t>
      </w:r>
      <w:r>
        <w:rPr>
          <w:rFonts w:ascii="Arial" w:hAnsi="Arial" w:eastAsia="Arial" w:cs="Arial"/>
          <w:kern w:val="0"/>
          <w:sz w:val="25"/>
          <w:szCs w:val="25"/>
          <w:lang w:val="en-US" w:eastAsia="zh-CN" w:bidi="ar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Arial" w:hAnsi="Arial" w:eastAsia="Arial" w:cs="Arial"/>
          <w:kern w:val="0"/>
          <w:sz w:val="25"/>
          <w:szCs w:val="25"/>
          <w:lang w:val="en-US" w:eastAsia="zh-CN" w:bidi="ar"/>
        </w:rPr>
      </w:pPr>
      <w:r>
        <w:rPr>
          <w:rFonts w:ascii="Arial" w:hAnsi="Arial" w:eastAsia="Arial" w:cs="Arial"/>
          <w:kern w:val="0"/>
          <w:sz w:val="25"/>
          <w:szCs w:val="25"/>
          <w:lang w:val="en-US" w:eastAsia="zh-CN" w:bidi="ar"/>
        </w:rPr>
        <w:br w:type="page"/>
      </w:r>
    </w:p>
    <w:p>
      <w:pPr>
        <w:pStyle w:val="2"/>
        <w:ind w:left="0" w:leftChars="0" w:firstLine="0" w:firstLineChars="0"/>
        <w:rPr>
          <w:rFonts w:hint="eastAsia" w:ascii="方正仿宋_GBK" w:hAnsi="方正仿宋_GBK" w:eastAsia="方正仿宋_GBK" w:cs="方正仿宋_GBK"/>
          <w:b/>
          <w:bCs/>
          <w:color w:val="auto"/>
          <w:sz w:val="24"/>
          <w:szCs w:val="24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 w:ascii="方正仿宋_GBK" w:hAnsi="方正仿宋_GBK" w:eastAsia="方正仿宋_GBK" w:cs="方正仿宋_GBK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z w:val="24"/>
          <w:szCs w:val="24"/>
          <w:lang w:val="en-US" w:eastAsia="zh-CN"/>
        </w:rPr>
        <w:t>执法对象</w:t>
      </w:r>
    </w:p>
    <w:tbl>
      <w:tblPr>
        <w:tblStyle w:val="9"/>
        <w:tblW w:w="833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73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" w:bidi="ar"/>
              </w:rPr>
              <w:t>无锡市蠡园电子化工设备有限公司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" w:bidi="ar"/>
              </w:rPr>
              <w:t>无锡市英福电气有限公司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" w:bidi="ar"/>
              </w:rPr>
              <w:t>无锡市通达地质探矿机械厂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" w:bidi="ar"/>
              </w:rPr>
              <w:t>无锡市云感科技股份有限公司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" w:bidi="ar"/>
              </w:rPr>
              <w:t>无锡安吉特商贸有限公司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" w:bidi="ar"/>
              </w:rPr>
              <w:t>无锡倍安特新材料科技有限公司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" w:bidi="ar"/>
              </w:rPr>
              <w:t>无锡景辉材料科技有限公司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  <w:kern w:val="2"/>
                <w:sz w:val="24"/>
                <w:szCs w:val="24"/>
                <w:lang w:val="en-US" w:eastAsia="zh" w:bidi="ar-SA"/>
              </w:rPr>
              <w:t>无锡锡新医药有限公司滨湖分公司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"/>
              </w:rPr>
              <w:t>元嘉能源（无锡）有限公司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i w:val="0"/>
                <w:strike w:val="0"/>
                <w:spacing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strike w:val="0"/>
                <w:spacing w:val="0"/>
                <w:kern w:val="2"/>
                <w:sz w:val="24"/>
                <w:szCs w:val="24"/>
                <w:u w:val="none"/>
                <w:lang w:val="en-US" w:eastAsia="zh" w:bidi="ar-SA"/>
              </w:rPr>
              <w:t>无锡德荣化工有限公司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4"/>
                <w:kern w:val="2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  <w:kern w:val="2"/>
                <w:sz w:val="24"/>
                <w:szCs w:val="24"/>
                <w:lang w:val="en-US" w:eastAsia="zh" w:bidi="ar-SA"/>
              </w:rPr>
              <w:t>无锡市苏创试剂仪器设备有限公司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4"/>
                <w:kern w:val="2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  <w:kern w:val="2"/>
                <w:sz w:val="24"/>
                <w:szCs w:val="24"/>
                <w:lang w:val="en-US" w:eastAsia="zh" w:bidi="ar-SA"/>
              </w:rPr>
              <w:t>无锡市锡山精艺模具有限公司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4"/>
                <w:kern w:val="2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  <w:kern w:val="2"/>
                <w:sz w:val="24"/>
                <w:szCs w:val="24"/>
                <w:lang w:val="en-US" w:eastAsia="zh" w:bidi="ar-SA"/>
              </w:rPr>
              <w:t>无锡市衡器厂有限公司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pacing w:val="4"/>
                <w:kern w:val="2"/>
                <w:sz w:val="24"/>
                <w:szCs w:val="24"/>
                <w:lang w:val="en-US" w:eastAsia="zh" w:bidi="ar-SA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无锡市精之业包装材料有限公司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4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无锡振鑫机床包装有限公司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4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无锡瑞元通机械制造有限公司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无锡市华冶发动机专件有限公司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汉驱（无锡）汽车科技有限公司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4"/>
                <w:w w:val="100"/>
                <w:kern w:val="0"/>
                <w:sz w:val="24"/>
                <w:szCs w:val="24"/>
                <w:vertAlign w:val="baseline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4"/>
                <w:w w:val="100"/>
                <w:sz w:val="24"/>
                <w:szCs w:val="24"/>
                <w:vertAlign w:val="baseline"/>
                <w:lang w:val="en-US" w:eastAsia="zh"/>
              </w:rPr>
              <w:t>江门东洋油墨有限公司无锡分公司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4"/>
                <w:w w:val="100"/>
                <w:kern w:val="0"/>
                <w:sz w:val="24"/>
                <w:szCs w:val="24"/>
                <w:vertAlign w:val="baseline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4"/>
                <w:w w:val="100"/>
                <w:sz w:val="24"/>
                <w:szCs w:val="24"/>
                <w:vertAlign w:val="baseline"/>
                <w:lang w:eastAsia="zh"/>
              </w:rPr>
              <w:t>无锡市华兴标准件有限公司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" w:bidi="ar"/>
              </w:rPr>
              <w:t>无锡易和精机科技有限公司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" w:bidi="ar"/>
              </w:rPr>
              <w:t>无锡杰夫机械科技有限公司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" w:bidi="ar"/>
              </w:rPr>
              <w:t>中国石化销售股份有限公司江苏无锡广益路加油站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" w:bidi="ar"/>
              </w:rPr>
              <w:t>中国石化销售股份有限公司江苏无锡锡沪路加油站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jc w:val="both"/>
      </w:pP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lang w:val="en-US" w:eastAsia="zh-CN"/>
        </w:rPr>
        <w:t>请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通知单位法定代表人或被授权委托人、分管领导、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lang w:val="en-US" w:eastAsia="zh-CN"/>
        </w:rPr>
        <w:t>相关条线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安全管理人、归口管理部门负责人，以及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lang w:val="en-US" w:eastAsia="zh-CN"/>
        </w:rPr>
        <w:t>各安全生产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技术服务机构项目负责人、物业管理单位项目负责人等到场配合检查。</w:t>
      </w:r>
    </w:p>
    <w:p/>
    <w:sectPr>
      <w:pgSz w:w="11907" w:h="16839"/>
      <w:pgMar w:top="1440" w:right="1800" w:bottom="1440" w:left="1800" w:header="851" w:footer="992" w:gutter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bordersDoNotSurroundHeader w:val="false"/>
  <w:bordersDoNotSurroundFooter w:val="false"/>
  <w:documentProtection w:enforcement="0"/>
  <w:defaultTabStop w:val="420"/>
  <w:hyphenationZone w:val="360"/>
  <w:drawingGridHorizontalSpacing w:val="160"/>
  <w:drawingGridVerticalSpacing w:val="21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4Mjk0ZWU1NjM3ZGUxY2QzMzIzMGE3OTRlZjAxMmMifQ=="/>
  </w:docVars>
  <w:rsids>
    <w:rsidRoot w:val="00000000"/>
    <w:rsid w:val="01660340"/>
    <w:rsid w:val="02C97591"/>
    <w:rsid w:val="03502CF8"/>
    <w:rsid w:val="0637AA88"/>
    <w:rsid w:val="063D115E"/>
    <w:rsid w:val="0A323CF3"/>
    <w:rsid w:val="0AE83C2B"/>
    <w:rsid w:val="10494FA9"/>
    <w:rsid w:val="1175009F"/>
    <w:rsid w:val="14360A31"/>
    <w:rsid w:val="1C473B3B"/>
    <w:rsid w:val="1CDE26E4"/>
    <w:rsid w:val="203B4299"/>
    <w:rsid w:val="210C6647"/>
    <w:rsid w:val="23E113E8"/>
    <w:rsid w:val="25BF59D4"/>
    <w:rsid w:val="28251F06"/>
    <w:rsid w:val="299752F3"/>
    <w:rsid w:val="30A75946"/>
    <w:rsid w:val="31E51493"/>
    <w:rsid w:val="32C90789"/>
    <w:rsid w:val="36D528FC"/>
    <w:rsid w:val="3B2AF421"/>
    <w:rsid w:val="3CA95A97"/>
    <w:rsid w:val="3CF4FFBD"/>
    <w:rsid w:val="3D0657A9"/>
    <w:rsid w:val="43374CD4"/>
    <w:rsid w:val="43A368E3"/>
    <w:rsid w:val="46A024B9"/>
    <w:rsid w:val="49166409"/>
    <w:rsid w:val="4E7F4FAC"/>
    <w:rsid w:val="4EBA0BB9"/>
    <w:rsid w:val="4F8FABCF"/>
    <w:rsid w:val="50A72CE4"/>
    <w:rsid w:val="51450030"/>
    <w:rsid w:val="521E56AC"/>
    <w:rsid w:val="5594719B"/>
    <w:rsid w:val="55AE35CA"/>
    <w:rsid w:val="58B25B56"/>
    <w:rsid w:val="5EA01E5A"/>
    <w:rsid w:val="5FFF4C82"/>
    <w:rsid w:val="62401928"/>
    <w:rsid w:val="631F4E96"/>
    <w:rsid w:val="676E4E1D"/>
    <w:rsid w:val="67E5250B"/>
    <w:rsid w:val="67FF4D0C"/>
    <w:rsid w:val="68FE1744"/>
    <w:rsid w:val="6AFE0144"/>
    <w:rsid w:val="6AFFED30"/>
    <w:rsid w:val="6B113937"/>
    <w:rsid w:val="6FFC9C2D"/>
    <w:rsid w:val="71E80769"/>
    <w:rsid w:val="72015EDA"/>
    <w:rsid w:val="75BA64AB"/>
    <w:rsid w:val="7706414F"/>
    <w:rsid w:val="77FD7574"/>
    <w:rsid w:val="79AD75C0"/>
    <w:rsid w:val="7AFC0A9E"/>
    <w:rsid w:val="7BD01932"/>
    <w:rsid w:val="7C7F1265"/>
    <w:rsid w:val="7F97533B"/>
    <w:rsid w:val="7FFDA8CF"/>
    <w:rsid w:val="977E778F"/>
    <w:rsid w:val="97EC82BB"/>
    <w:rsid w:val="996B1A78"/>
    <w:rsid w:val="BDED10E5"/>
    <w:rsid w:val="BEAFD787"/>
    <w:rsid w:val="DDAEAAB2"/>
    <w:rsid w:val="E65EC5F4"/>
    <w:rsid w:val="E7F7695E"/>
    <w:rsid w:val="EFFC409A"/>
    <w:rsid w:val="F2DD3AF7"/>
    <w:rsid w:val="F5EA3349"/>
    <w:rsid w:val="F7F72E0C"/>
    <w:rsid w:val="FCFE9CD4"/>
    <w:rsid w:val="FE295BA5"/>
    <w:rsid w:val="FE9F4A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32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6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7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widowControl w:val="0"/>
      <w:spacing w:after="120"/>
      <w:ind w:left="200" w:leftChars="200" w:firstLine="200" w:firstLineChars="200"/>
      <w:jc w:val="both"/>
    </w:pPr>
    <w:rPr>
      <w:rFonts w:ascii="Calibri" w:hAnsi="Calibri" w:eastAsia="宋体" w:cs="宋体"/>
      <w:kern w:val="2"/>
      <w:sz w:val="32"/>
      <w:szCs w:val="24"/>
      <w:lang w:val="en-US" w:eastAsia="zh-CN" w:bidi="ar-SA"/>
    </w:rPr>
  </w:style>
  <w:style w:type="paragraph" w:styleId="3">
    <w:name w:val="Body Text Indent"/>
    <w:basedOn w:val="1"/>
    <w:next w:val="4"/>
    <w:unhideWhenUsed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8">
    <w:name w:val="Normal (Web)"/>
    <w:basedOn w:val="1"/>
    <w:qFormat/>
    <w:uiPriority w:val="0"/>
    <w:rPr>
      <w:sz w:val="24"/>
    </w:r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font11"/>
    <w:basedOn w:val="10"/>
    <w:qFormat/>
    <w:uiPriority w:val="0"/>
    <w:rPr>
      <w:rFonts w:hint="default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3">
    <w:name w:val="font2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502</Words>
  <Characters>505</Characters>
  <Lines>1</Lines>
  <Paragraphs>1</Paragraphs>
  <TotalTime>1</TotalTime>
  <ScaleCrop>false</ScaleCrop>
  <LinksUpToDate>false</LinksUpToDate>
  <CharactersWithSpaces>505</CharactersWithSpaces>
  <Application>WPS Office_11.8.2.10505_F1E327BC-269C-435d-A152-05C5408002CA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2023-08-05T01:15:00Z</dcterms:created>
  <dc:creator>hp</dc:creator>
  <cp:lastModifiedBy>LXYJ-jym</cp:lastModifiedBy>
  <dcterms:modified xsi:type="dcterms:W3CDTF">2024-12-27T13:39:40Z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0219D54A64637A563D026D676E39314D_43</vt:lpwstr>
  </property>
</Properties>
</file>