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pPr>
      <w:r>
        <w:rPr>
          <w:rFonts w:ascii="方正小标宋_GBK" w:hAnsi="方正小标宋_GBK" w:eastAsia="方正小标宋_GBK" w:cs="方正小标宋_GBK"/>
          <w:color w:val="000000"/>
          <w:kern w:val="0"/>
          <w:sz w:val="43"/>
          <w:szCs w:val="43"/>
          <w:lang w:bidi="ar"/>
        </w:rPr>
        <w:t>梁溪区支持产业高质量发展政策措施</w:t>
      </w:r>
      <w:r>
        <w:rPr>
          <w:rFonts w:hint="eastAsia" w:ascii="方正小标宋_GBK" w:hAnsi="方正小标宋_GBK" w:eastAsia="方正小标宋_GBK" w:cs="方正小标宋_GBK"/>
          <w:color w:val="000000"/>
          <w:kern w:val="0"/>
          <w:sz w:val="43"/>
          <w:szCs w:val="43"/>
          <w:lang w:eastAsia="zh-CN" w:bidi="ar"/>
        </w:rPr>
        <w:t>申报指南</w:t>
      </w:r>
      <w:r>
        <w:rPr>
          <w:rFonts w:hint="eastAsia" w:ascii="方正小标宋_GBK" w:hAnsi="方正小标宋_GBK" w:eastAsia="方正小标宋_GBK" w:cs="方正小标宋_GBK"/>
          <w:color w:val="000000"/>
          <w:kern w:val="0"/>
          <w:sz w:val="43"/>
          <w:szCs w:val="43"/>
          <w:lang w:bidi="ar"/>
        </w:rPr>
        <w:t>——打造产业龙头</w:t>
      </w:r>
    </w:p>
    <w:p>
      <w:pPr>
        <w:jc w:val="center"/>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梁溪区发展和改革委员会</w:t>
      </w:r>
    </w:p>
    <w:p>
      <w:pPr>
        <w:widowControl/>
        <w:ind w:firstLine="640" w:firstLineChars="200"/>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为加快推进产业高质量发展，打造产业龙头，根据</w:t>
      </w:r>
      <w:bookmarkStart w:id="0" w:name="_Hlk132893628"/>
      <w:r>
        <w:rPr>
          <w:rFonts w:hint="eastAsia" w:ascii="仿宋" w:hAnsi="仿宋" w:eastAsia="仿宋" w:cs="仿宋"/>
          <w:color w:val="000000"/>
          <w:kern w:val="0"/>
          <w:sz w:val="32"/>
          <w:szCs w:val="32"/>
          <w:lang w:bidi="ar"/>
        </w:rPr>
        <w:t>《梁溪区支持产业高质量发展政策措施》区发展改革委相关条款，现制定申报指南如下：</w:t>
      </w:r>
      <w:bookmarkEnd w:id="0"/>
    </w:p>
    <w:p>
      <w:pPr>
        <w:widowControl/>
        <w:jc w:val="center"/>
        <w:rPr>
          <w:rFonts w:ascii="Times New Roman" w:hAnsi="Times New Roman" w:eastAsia="方正小标宋_GBK" w:cs="Times New Roman"/>
          <w:sz w:val="44"/>
          <w:szCs w:val="44"/>
        </w:rPr>
      </w:pPr>
      <w:bookmarkStart w:id="1" w:name="_Hlk139979312"/>
      <w:r>
        <w:rPr>
          <w:rFonts w:hint="eastAsia" w:ascii="Times New Roman" w:hAnsi="Times New Roman" w:eastAsia="方正小标宋_GBK" w:cs="Times New Roman"/>
          <w:color w:val="000000"/>
          <w:kern w:val="0"/>
          <w:sz w:val="44"/>
          <w:szCs w:val="44"/>
          <w:lang w:bidi="ar"/>
        </w:rPr>
        <w:t>鼓励壮大龙头企业</w:t>
      </w:r>
    </w:p>
    <w:bookmarkEnd w:id="1"/>
    <w:p>
      <w:pPr>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一、扶持对象</w:t>
      </w:r>
    </w:p>
    <w:p>
      <w:pPr>
        <w:ind w:firstLine="640" w:firstLineChars="200"/>
        <w:rPr>
          <w:rFonts w:hint="eastAsia" w:ascii="Times New Roman" w:hAnsi="Times New Roman" w:eastAsia="方正仿宋_GBK" w:cs="Times New Roman"/>
          <w:color w:val="000000"/>
          <w:kern w:val="0"/>
          <w:sz w:val="32"/>
          <w:szCs w:val="32"/>
          <w:lang w:bidi="ar"/>
        </w:rPr>
      </w:pPr>
      <w:r>
        <w:rPr>
          <w:rFonts w:hint="eastAsia" w:ascii="方正仿宋_GBK" w:hAnsi="方正仿宋_GBK" w:eastAsia="方正仿宋_GBK" w:cs="方正仿宋_GBK"/>
          <w:sz w:val="32"/>
          <w:szCs w:val="32"/>
        </w:rPr>
        <w:t>全区获评各类</w:t>
      </w:r>
      <w:r>
        <w:rPr>
          <w:rFonts w:hint="eastAsia" w:ascii="Times New Roman" w:hAnsi="Times New Roman" w:eastAsia="方正仿宋_GBK" w:cs="Times New Roman"/>
          <w:color w:val="000000"/>
          <w:kern w:val="0"/>
          <w:sz w:val="32"/>
          <w:szCs w:val="32"/>
          <w:lang w:bidi="ar"/>
        </w:rPr>
        <w:t>“5</w:t>
      </w:r>
      <w:r>
        <w:rPr>
          <w:rFonts w:ascii="Times New Roman" w:hAnsi="Times New Roman" w:eastAsia="方正仿宋_GBK" w:cs="Times New Roman"/>
          <w:color w:val="000000"/>
          <w:kern w:val="0"/>
          <w:sz w:val="32"/>
          <w:szCs w:val="32"/>
          <w:lang w:bidi="ar"/>
        </w:rPr>
        <w:t>00</w:t>
      </w:r>
      <w:r>
        <w:rPr>
          <w:rFonts w:hint="eastAsia" w:ascii="Times New Roman" w:hAnsi="Times New Roman" w:eastAsia="方正仿宋_GBK" w:cs="Times New Roman"/>
          <w:color w:val="000000"/>
          <w:kern w:val="0"/>
          <w:sz w:val="32"/>
          <w:szCs w:val="32"/>
          <w:lang w:bidi="ar"/>
        </w:rPr>
        <w:t>强”荣誉的企业</w:t>
      </w:r>
    </w:p>
    <w:p>
      <w:pPr>
        <w:numPr>
          <w:ilvl w:val="0"/>
          <w:numId w:val="0"/>
        </w:numPr>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kern w:val="2"/>
          <w:sz w:val="32"/>
          <w:szCs w:val="32"/>
          <w:lang w:val="en-US" w:eastAsia="zh-CN" w:bidi="ar-SA"/>
        </w:rPr>
        <w:t>二、</w:t>
      </w:r>
      <w:r>
        <w:rPr>
          <w:rFonts w:hint="eastAsia" w:ascii="方正黑体_GBK" w:hAnsi="方正黑体_GBK" w:eastAsia="方正黑体_GBK" w:cs="方正黑体_GBK"/>
          <w:sz w:val="32"/>
          <w:szCs w:val="32"/>
          <w:lang w:eastAsia="zh-CN"/>
        </w:rPr>
        <w:t>申报时间</w:t>
      </w:r>
    </w:p>
    <w:p>
      <w:pPr>
        <w:numPr>
          <w:ilvl w:val="0"/>
          <w:numId w:val="0"/>
        </w:numPr>
        <w:ind w:firstLine="640" w:firstLineChars="200"/>
        <w:rPr>
          <w:rFonts w:hint="eastAsia" w:ascii="方正黑体_GBK" w:hAnsi="方正黑体_GBK" w:eastAsia="方正黑体_GBK" w:cs="方正黑体_GBK"/>
          <w:sz w:val="32"/>
          <w:szCs w:val="32"/>
          <w:lang w:eastAsia="zh-CN"/>
        </w:rPr>
      </w:pPr>
      <w:r>
        <w:rPr>
          <w:rFonts w:hint="eastAsia" w:ascii="仿宋" w:hAnsi="仿宋" w:eastAsia="仿宋" w:cs="仿宋"/>
          <w:sz w:val="32"/>
          <w:szCs w:val="32"/>
          <w:lang w:eastAsia="zh-CN"/>
        </w:rPr>
        <w:t>7月31日—8月9日，逾期不予受理。</w:t>
      </w:r>
    </w:p>
    <w:p>
      <w:pPr>
        <w:numPr>
          <w:ilvl w:val="0"/>
          <w:numId w:val="0"/>
        </w:numPr>
        <w:ind w:firstLine="640" w:firstLineChars="200"/>
        <w:rPr>
          <w:rFonts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val="en-US" w:eastAsia="zh-CN" w:bidi="ar"/>
        </w:rPr>
        <w:t>三、</w:t>
      </w:r>
      <w:r>
        <w:rPr>
          <w:rFonts w:hint="eastAsia" w:ascii="方正黑体_GBK" w:hAnsi="方正黑体_GBK" w:eastAsia="方正黑体_GBK" w:cs="方正黑体_GBK"/>
          <w:sz w:val="32"/>
          <w:szCs w:val="32"/>
        </w:rPr>
        <w:t>申报条件</w:t>
      </w:r>
    </w:p>
    <w:p>
      <w:pPr>
        <w:ind w:firstLine="640" w:firstLineChars="200"/>
        <w:rPr>
          <w:rFonts w:ascii="Times New Roman" w:hAnsi="Times New Roman" w:eastAsia="方正仿宋_GBK" w:cs="Times New Roman"/>
          <w:color w:val="000000"/>
          <w:kern w:val="0"/>
          <w:sz w:val="32"/>
          <w:szCs w:val="32"/>
          <w:lang w:bidi="ar"/>
        </w:rPr>
      </w:pPr>
      <w:r>
        <w:rPr>
          <w:rFonts w:hint="eastAsia" w:ascii="Times New Roman" w:hAnsi="Times New Roman" w:eastAsia="方正仿宋_GBK" w:cs="Times New Roman"/>
          <w:color w:val="000000"/>
          <w:kern w:val="0"/>
          <w:sz w:val="32"/>
          <w:szCs w:val="32"/>
          <w:lang w:bidi="ar"/>
        </w:rPr>
        <w:t>首次入选“世界500强”、“中国企业500强”、“中国制造业企业500强”、“中国服务业企业500强”、“中国民营企业500强”的企业。</w:t>
      </w:r>
    </w:p>
    <w:p>
      <w:pPr>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、扶持标准</w:t>
      </w:r>
    </w:p>
    <w:p>
      <w:pPr>
        <w:ind w:firstLine="640" w:firstLineChars="200"/>
        <w:rPr>
          <w:rFonts w:ascii="Times New Roman" w:hAnsi="Times New Roman" w:eastAsia="方正仿宋_GBK" w:cs="Times New Roman"/>
          <w:color w:val="000000"/>
          <w:kern w:val="0"/>
          <w:sz w:val="32"/>
          <w:szCs w:val="32"/>
          <w:lang w:bidi="ar"/>
        </w:rPr>
      </w:pPr>
      <w:r>
        <w:rPr>
          <w:rFonts w:hint="eastAsia" w:ascii="Times New Roman" w:hAnsi="Times New Roman" w:eastAsia="方正仿宋_GBK" w:cs="Times New Roman"/>
          <w:color w:val="000000"/>
          <w:kern w:val="0"/>
          <w:sz w:val="32"/>
          <w:szCs w:val="32"/>
          <w:lang w:bidi="ar"/>
        </w:rPr>
        <w:t>1、对首次入选“世界500 强”的企业给予最高500万元奖励</w:t>
      </w:r>
      <w:r>
        <w:rPr>
          <w:rFonts w:ascii="Times New Roman" w:hAnsi="Times New Roman" w:eastAsia="方正仿宋_GBK" w:cs="Times New Roman"/>
          <w:color w:val="000000"/>
          <w:kern w:val="0"/>
          <w:sz w:val="32"/>
          <w:szCs w:val="32"/>
          <w:lang w:bidi="ar"/>
        </w:rPr>
        <w:t>；</w:t>
      </w:r>
    </w:p>
    <w:p>
      <w:pPr>
        <w:ind w:firstLine="640" w:firstLineChars="200"/>
        <w:rPr>
          <w:rFonts w:ascii="Times New Roman" w:hAnsi="Times New Roman" w:eastAsia="方正仿宋_GBK" w:cs="Times New Roman"/>
          <w:color w:val="000000"/>
          <w:kern w:val="0"/>
          <w:sz w:val="32"/>
          <w:szCs w:val="32"/>
          <w:lang w:bidi="ar"/>
        </w:rPr>
      </w:pPr>
      <w:r>
        <w:rPr>
          <w:rFonts w:hint="eastAsia" w:ascii="Times New Roman" w:hAnsi="Times New Roman" w:eastAsia="方正仿宋_GBK" w:cs="Times New Roman"/>
          <w:color w:val="000000"/>
          <w:kern w:val="0"/>
          <w:sz w:val="32"/>
          <w:szCs w:val="32"/>
          <w:lang w:bidi="ar"/>
        </w:rPr>
        <w:t>2、对首次入选“中国企业500 强”的企业给予最高</w:t>
      </w:r>
      <w:r>
        <w:rPr>
          <w:rFonts w:ascii="Times New Roman" w:hAnsi="Times New Roman" w:eastAsia="方正仿宋_GBK" w:cs="Times New Roman"/>
          <w:color w:val="000000"/>
          <w:kern w:val="0"/>
          <w:sz w:val="32"/>
          <w:szCs w:val="32"/>
          <w:lang w:bidi="ar"/>
        </w:rPr>
        <w:t>2</w:t>
      </w:r>
      <w:r>
        <w:rPr>
          <w:rFonts w:hint="eastAsia" w:ascii="Times New Roman" w:hAnsi="Times New Roman" w:eastAsia="方正仿宋_GBK" w:cs="Times New Roman"/>
          <w:color w:val="000000"/>
          <w:kern w:val="0"/>
          <w:sz w:val="32"/>
          <w:szCs w:val="32"/>
          <w:lang w:bidi="ar"/>
        </w:rPr>
        <w:t>00万元奖励</w:t>
      </w:r>
      <w:r>
        <w:rPr>
          <w:rFonts w:ascii="Times New Roman" w:hAnsi="Times New Roman" w:eastAsia="方正仿宋_GBK" w:cs="Times New Roman"/>
          <w:color w:val="000000"/>
          <w:kern w:val="0"/>
          <w:sz w:val="32"/>
          <w:szCs w:val="32"/>
          <w:lang w:bidi="ar"/>
        </w:rPr>
        <w:t>；</w:t>
      </w:r>
    </w:p>
    <w:p>
      <w:pPr>
        <w:ind w:firstLine="640" w:firstLineChars="200"/>
        <w:rPr>
          <w:rFonts w:ascii="Times New Roman" w:hAnsi="Times New Roman" w:eastAsia="方正仿宋_GBK" w:cs="Times New Roman"/>
          <w:color w:val="000000"/>
          <w:kern w:val="0"/>
          <w:sz w:val="32"/>
          <w:szCs w:val="32"/>
          <w:lang w:bidi="ar"/>
        </w:rPr>
      </w:pPr>
      <w:r>
        <w:rPr>
          <w:rFonts w:ascii="Times New Roman" w:hAnsi="Times New Roman" w:eastAsia="方正仿宋_GBK" w:cs="Times New Roman"/>
          <w:color w:val="000000"/>
          <w:kern w:val="0"/>
          <w:sz w:val="32"/>
          <w:szCs w:val="32"/>
          <w:lang w:bidi="ar"/>
        </w:rPr>
        <w:t>3</w:t>
      </w:r>
      <w:r>
        <w:rPr>
          <w:rFonts w:hint="eastAsia" w:ascii="Times New Roman" w:hAnsi="Times New Roman" w:eastAsia="方正仿宋_GBK" w:cs="Times New Roman"/>
          <w:color w:val="000000"/>
          <w:kern w:val="0"/>
          <w:sz w:val="32"/>
          <w:szCs w:val="32"/>
          <w:lang w:bidi="ar"/>
        </w:rPr>
        <w:t>、对首次入选“中国制造业企业500强”、“中国服务业企业500强”、“中国民营企业500强”的企业给予最高</w:t>
      </w:r>
      <w:r>
        <w:rPr>
          <w:rFonts w:ascii="Times New Roman" w:hAnsi="Times New Roman" w:eastAsia="方正仿宋_GBK" w:cs="Times New Roman"/>
          <w:color w:val="000000"/>
          <w:kern w:val="0"/>
          <w:sz w:val="32"/>
          <w:szCs w:val="32"/>
          <w:lang w:bidi="ar"/>
        </w:rPr>
        <w:t>1</w:t>
      </w:r>
      <w:r>
        <w:rPr>
          <w:rFonts w:hint="eastAsia" w:ascii="Times New Roman" w:hAnsi="Times New Roman" w:eastAsia="方正仿宋_GBK" w:cs="Times New Roman"/>
          <w:color w:val="000000"/>
          <w:kern w:val="0"/>
          <w:sz w:val="32"/>
          <w:szCs w:val="32"/>
          <w:lang w:bidi="ar"/>
        </w:rPr>
        <w:t>00万元奖励</w:t>
      </w:r>
      <w:r>
        <w:rPr>
          <w:rFonts w:ascii="Times New Roman" w:hAnsi="Times New Roman" w:eastAsia="方正仿宋_GBK" w:cs="Times New Roman"/>
          <w:color w:val="000000"/>
          <w:kern w:val="0"/>
          <w:sz w:val="32"/>
          <w:szCs w:val="32"/>
          <w:lang w:bidi="ar"/>
        </w:rPr>
        <w:t>。</w:t>
      </w:r>
    </w:p>
    <w:p>
      <w:pPr>
        <w:ind w:firstLine="640" w:firstLineChars="200"/>
        <w:rPr>
          <w:rFonts w:ascii="Times New Roman" w:hAnsi="Times New Roman" w:eastAsia="方正仿宋_GBK" w:cs="Times New Roman"/>
          <w:color w:val="000000"/>
          <w:kern w:val="0"/>
          <w:sz w:val="32"/>
          <w:szCs w:val="32"/>
          <w:lang w:bidi="ar"/>
        </w:rPr>
      </w:pPr>
      <w:r>
        <w:rPr>
          <w:rFonts w:hint="eastAsia" w:ascii="Times New Roman" w:hAnsi="Times New Roman" w:eastAsia="方正仿宋_GBK" w:cs="Times New Roman"/>
          <w:color w:val="000000"/>
          <w:kern w:val="0"/>
          <w:sz w:val="32"/>
          <w:szCs w:val="32"/>
          <w:lang w:val="en-US" w:eastAsia="zh-CN" w:bidi="ar"/>
        </w:rPr>
        <w:t>4</w:t>
      </w:r>
      <w:r>
        <w:rPr>
          <w:rFonts w:hint="eastAsia" w:ascii="Times New Roman" w:hAnsi="Times New Roman" w:eastAsia="方正仿宋_GBK" w:cs="Times New Roman"/>
          <w:color w:val="000000"/>
          <w:kern w:val="0"/>
          <w:sz w:val="32"/>
          <w:szCs w:val="32"/>
          <w:lang w:bidi="ar"/>
        </w:rPr>
        <w:t>、与《关于进一步深化现代产业高质量发展的政策意见》（梁委发</w:t>
      </w:r>
      <w:r>
        <w:rPr>
          <w:rStyle w:val="10"/>
          <w:rFonts w:hint="eastAsia" w:ascii="方正仿宋_GBK" w:hAnsi="方正仿宋_GBK" w:eastAsia="方正仿宋_GBK" w:cs="方正仿宋_GBK"/>
          <w:i w:val="0"/>
          <w:sz w:val="32"/>
          <w:szCs w:val="32"/>
          <w:shd w:val="clear" w:color="auto" w:fill="FFFFFF"/>
        </w:rPr>
        <w:t>〔</w:t>
      </w:r>
      <w:r>
        <w:rPr>
          <w:rFonts w:hint="eastAsia" w:ascii="Times New Roman" w:hAnsi="Times New Roman" w:eastAsia="方正仿宋_GBK" w:cs="Times New Roman"/>
          <w:color w:val="000000"/>
          <w:kern w:val="0"/>
          <w:sz w:val="32"/>
          <w:szCs w:val="32"/>
          <w:lang w:bidi="ar"/>
        </w:rPr>
        <w:t>2022</w:t>
      </w:r>
      <w:r>
        <w:rPr>
          <w:rStyle w:val="10"/>
          <w:rFonts w:hint="eastAsia" w:ascii="方正仿宋_GBK" w:hAnsi="方正仿宋_GBK" w:eastAsia="方正仿宋_GBK" w:cs="方正仿宋_GBK"/>
          <w:i w:val="0"/>
          <w:sz w:val="32"/>
          <w:szCs w:val="32"/>
          <w:shd w:val="clear" w:color="auto" w:fill="FFFFFF"/>
        </w:rPr>
        <w:t>〕</w:t>
      </w:r>
      <w:r>
        <w:rPr>
          <w:rStyle w:val="10"/>
          <w:rFonts w:ascii="Times New Roman" w:hAnsi="Times New Roman" w:eastAsia="方正仿宋_GBK" w:cs="Times New Roman"/>
          <w:i w:val="0"/>
          <w:sz w:val="32"/>
          <w:szCs w:val="32"/>
          <w:shd w:val="clear" w:color="auto" w:fill="FFFFFF"/>
        </w:rPr>
        <w:t>67</w:t>
      </w:r>
      <w:r>
        <w:rPr>
          <w:rStyle w:val="10"/>
          <w:rFonts w:hint="eastAsia" w:ascii="方正仿宋_GBK" w:hAnsi="方正仿宋_GBK" w:eastAsia="方正仿宋_GBK" w:cs="方正仿宋_GBK"/>
          <w:i w:val="0"/>
          <w:sz w:val="32"/>
          <w:szCs w:val="32"/>
          <w:shd w:val="clear" w:color="auto" w:fill="FFFFFF"/>
        </w:rPr>
        <w:t>号</w:t>
      </w:r>
      <w:r>
        <w:rPr>
          <w:rFonts w:hint="eastAsia" w:ascii="Times New Roman" w:hAnsi="Times New Roman" w:eastAsia="方正仿宋_GBK" w:cs="Times New Roman"/>
          <w:color w:val="000000"/>
          <w:kern w:val="0"/>
          <w:sz w:val="32"/>
          <w:szCs w:val="32"/>
          <w:lang w:bidi="ar"/>
        </w:rPr>
        <w:t>）政策有重复或冲突的，按照“就高不重复”“从新不重复”原则执行。</w:t>
      </w:r>
    </w:p>
    <w:p>
      <w:pPr>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、申报</w:t>
      </w:r>
      <w:r>
        <w:rPr>
          <w:rFonts w:hint="eastAsia" w:ascii="方正黑体_GBK" w:hAnsi="方正黑体_GBK" w:eastAsia="方正黑体_GBK" w:cs="方正黑体_GBK"/>
          <w:sz w:val="32"/>
          <w:szCs w:val="32"/>
          <w:lang w:eastAsia="zh-CN"/>
        </w:rPr>
        <w:t>流程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申报企业将申报材料装订成册并加盖公章，一式两份报送属地街道经发局初审合格并盖章后，由属地街道报送区发展改革委复核，通过复核的企业，经过终审、公示确定企业奖励名单。</w:t>
      </w:r>
    </w:p>
    <w:p>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、申报材料</w:t>
      </w:r>
    </w:p>
    <w:p>
      <w:pPr>
        <w:numPr>
          <w:ilvl w:val="0"/>
          <w:numId w:val="1"/>
        </w:num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项目申报表；</w:t>
      </w:r>
    </w:p>
    <w:p>
      <w:pPr>
        <w:numPr>
          <w:ilvl w:val="0"/>
          <w:numId w:val="1"/>
        </w:num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企业营业执照</w:t>
      </w:r>
      <w:r>
        <w:rPr>
          <w:rFonts w:hint="eastAsia" w:ascii="Times New Roman" w:hAnsi="Times New Roman" w:eastAsia="方正仿宋_GBK" w:cs="Times New Roman"/>
          <w:sz w:val="32"/>
          <w:szCs w:val="32"/>
        </w:rPr>
        <w:t>；</w:t>
      </w:r>
    </w:p>
    <w:p>
      <w:pPr>
        <w:numPr>
          <w:ilvl w:val="0"/>
          <w:numId w:val="1"/>
        </w:num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法定代表人身份证</w:t>
      </w:r>
      <w:r>
        <w:rPr>
          <w:rFonts w:hint="eastAsia" w:ascii="Times New Roman" w:hAnsi="Times New Roman" w:eastAsia="方正仿宋_GBK" w:cs="Times New Roman"/>
          <w:sz w:val="32"/>
          <w:szCs w:val="32"/>
        </w:rPr>
        <w:t>复印件；</w:t>
      </w:r>
    </w:p>
    <w:p>
      <w:pPr>
        <w:numPr>
          <w:ilvl w:val="0"/>
          <w:numId w:val="1"/>
        </w:num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无锡市社会法人公共信用评价报告；</w:t>
      </w:r>
    </w:p>
    <w:p>
      <w:pPr>
        <w:numPr>
          <w:ilvl w:val="0"/>
          <w:numId w:val="1"/>
        </w:num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500强认定文件；</w:t>
      </w:r>
    </w:p>
    <w:p>
      <w:pPr>
        <w:numPr>
          <w:ilvl w:val="0"/>
          <w:numId w:val="1"/>
        </w:num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022年度</w:t>
      </w:r>
      <w:r>
        <w:rPr>
          <w:rFonts w:hint="eastAsia" w:ascii="Times New Roman" w:hAnsi="Times New Roman" w:eastAsia="方正仿宋_GBK" w:cs="Times New Roman"/>
          <w:sz w:val="32"/>
          <w:szCs w:val="32"/>
        </w:rPr>
        <w:t>营收（街道核实）；</w:t>
      </w:r>
    </w:p>
    <w:p>
      <w:pPr>
        <w:numPr>
          <w:ilvl w:val="0"/>
          <w:numId w:val="1"/>
        </w:num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022年度纳税证明</w:t>
      </w:r>
      <w:r>
        <w:rPr>
          <w:rFonts w:hint="eastAsia" w:ascii="Times New Roman" w:hAnsi="Times New Roman" w:eastAsia="方正仿宋_GBK" w:cs="Times New Roman"/>
          <w:sz w:val="32"/>
          <w:szCs w:val="32"/>
        </w:rPr>
        <w:t>；</w:t>
      </w:r>
    </w:p>
    <w:p>
      <w:pPr>
        <w:numPr>
          <w:ilvl w:val="0"/>
          <w:numId w:val="1"/>
        </w:num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申报单位认为有助于说明项目情况的其他材料</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   </w:t>
      </w:r>
    </w:p>
    <w:p>
      <w:pPr>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、联系方式</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梁溪区发展和改革委员会产业</w:t>
      </w:r>
      <w:r>
        <w:rPr>
          <w:rFonts w:ascii="Times New Roman" w:hAnsi="Times New Roman" w:eastAsia="方正仿宋_GBK" w:cs="Times New Roman"/>
          <w:sz w:val="32"/>
          <w:szCs w:val="32"/>
        </w:rPr>
        <w:t>科</w:t>
      </w:r>
      <w:r>
        <w:rPr>
          <w:rFonts w:hint="eastAsia" w:ascii="Times New Roman" w:hAnsi="Times New Roman" w:eastAsia="方正仿宋_GBK" w:cs="Times New Roman"/>
          <w:sz w:val="32"/>
          <w:szCs w:val="32"/>
        </w:rPr>
        <w:t xml:space="preserve"> 田洋铭 </w:t>
      </w:r>
      <w:r>
        <w:rPr>
          <w:rFonts w:ascii="Times New Roman" w:hAnsi="Times New Roman" w:eastAsia="方正仿宋_GBK" w:cs="Times New Roman"/>
          <w:sz w:val="32"/>
          <w:szCs w:val="32"/>
        </w:rPr>
        <w:t>83158523</w:t>
      </w:r>
      <w:r>
        <w:rPr>
          <w:rFonts w:hint="eastAsia" w:ascii="Times New Roman" w:hAnsi="Times New Roman" w:eastAsia="方正仿宋_GBK" w:cs="Times New Roman"/>
          <w:sz w:val="32"/>
          <w:szCs w:val="32"/>
        </w:rPr>
        <w:t>。</w:t>
      </w:r>
    </w:p>
    <w:p>
      <w:pPr>
        <w:jc w:val="center"/>
        <w:rPr>
          <w:rFonts w:ascii="方正小标宋_GBK" w:hAnsi="方正黑体_GBK" w:eastAsia="方正小标宋_GBK" w:cs="方正黑体_GBK"/>
          <w:sz w:val="44"/>
          <w:szCs w:val="44"/>
        </w:rPr>
      </w:pPr>
      <w:r>
        <w:rPr>
          <w:rFonts w:hint="eastAsia" w:ascii="方正小标宋_GBK" w:hAnsi="方正黑体_GBK" w:eastAsia="方正小标宋_GBK" w:cs="方正黑体_GBK"/>
          <w:sz w:val="44"/>
          <w:szCs w:val="44"/>
        </w:rPr>
        <w:t>项目申报表</w:t>
      </w:r>
    </w:p>
    <w:p>
      <w:pPr>
        <w:ind w:firstLine="560" w:firstLineChars="200"/>
        <w:jc w:val="center"/>
        <w:rPr>
          <w:rFonts w:ascii="方正楷体_GBK" w:hAnsi="Times New Roman" w:eastAsia="方正楷体_GBK" w:cs="Times New Roman"/>
          <w:sz w:val="28"/>
          <w:szCs w:val="28"/>
        </w:rPr>
      </w:pPr>
      <w:r>
        <w:rPr>
          <w:rFonts w:hint="eastAsia" w:ascii="方正楷体_GBK" w:hAnsi="Times New Roman" w:eastAsia="方正楷体_GBK" w:cs="Times New Roman"/>
          <w:sz w:val="28"/>
          <w:szCs w:val="28"/>
        </w:rPr>
        <w:t>2022年度 鼓励壮大龙头企业</w:t>
      </w:r>
    </w:p>
    <w:tbl>
      <w:tblPr>
        <w:tblStyle w:val="8"/>
        <w:tblW w:w="57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08"/>
        <w:gridCol w:w="3209"/>
        <w:gridCol w:w="2321"/>
        <w:gridCol w:w="28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企业名称</w:t>
            </w:r>
          </w:p>
        </w:tc>
        <w:tc>
          <w:tcPr>
            <w:tcW w:w="1547"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统一社会信用代码</w:t>
            </w:r>
          </w:p>
        </w:tc>
        <w:tc>
          <w:tcPr>
            <w:tcW w:w="1366"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所属街道</w:t>
            </w:r>
          </w:p>
        </w:tc>
        <w:tc>
          <w:tcPr>
            <w:tcW w:w="1547"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注册资本（万元）</w:t>
            </w:r>
          </w:p>
        </w:tc>
        <w:tc>
          <w:tcPr>
            <w:tcW w:w="1366"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法定代表人姓名</w:t>
            </w:r>
          </w:p>
        </w:tc>
        <w:tc>
          <w:tcPr>
            <w:tcW w:w="1547"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法定代表人电话</w:t>
            </w:r>
          </w:p>
        </w:tc>
        <w:tc>
          <w:tcPr>
            <w:tcW w:w="1366"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申报联系人姓名</w:t>
            </w:r>
          </w:p>
        </w:tc>
        <w:tc>
          <w:tcPr>
            <w:tcW w:w="1547"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申报联系人电话</w:t>
            </w:r>
          </w:p>
        </w:tc>
        <w:tc>
          <w:tcPr>
            <w:tcW w:w="1366"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获得5</w:t>
            </w:r>
            <w:r>
              <w:rPr>
                <w:rFonts w:ascii="宋体" w:hAnsi="宋体" w:eastAsia="宋体" w:cs="宋体"/>
                <w:b/>
                <w:bCs/>
                <w:sz w:val="24"/>
              </w:rPr>
              <w:t>00</w:t>
            </w:r>
            <w:r>
              <w:rPr>
                <w:rFonts w:hint="eastAsia" w:ascii="宋体" w:hAnsi="宋体" w:eastAsia="宋体" w:cs="宋体"/>
                <w:b/>
                <w:bCs/>
                <w:sz w:val="24"/>
              </w:rPr>
              <w:t>强荣誉</w:t>
            </w:r>
          </w:p>
        </w:tc>
        <w:tc>
          <w:tcPr>
            <w:tcW w:w="1547"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申报金额</w:t>
            </w:r>
          </w:p>
        </w:tc>
        <w:tc>
          <w:tcPr>
            <w:tcW w:w="1366"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2</w:t>
            </w:r>
            <w:r>
              <w:rPr>
                <w:rFonts w:ascii="宋体" w:hAnsi="宋体" w:eastAsia="宋体" w:cs="宋体"/>
                <w:b/>
                <w:bCs/>
                <w:sz w:val="24"/>
              </w:rPr>
              <w:t>022</w:t>
            </w:r>
            <w:r>
              <w:rPr>
                <w:rFonts w:hint="eastAsia" w:ascii="宋体" w:hAnsi="宋体" w:eastAsia="宋体" w:cs="宋体"/>
                <w:b/>
                <w:bCs/>
                <w:sz w:val="24"/>
              </w:rPr>
              <w:t>年度营收</w:t>
            </w:r>
          </w:p>
        </w:tc>
        <w:tc>
          <w:tcPr>
            <w:tcW w:w="1547"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2</w:t>
            </w:r>
            <w:r>
              <w:rPr>
                <w:rFonts w:ascii="宋体" w:hAnsi="宋体" w:eastAsia="宋体" w:cs="宋体"/>
                <w:b/>
                <w:bCs/>
                <w:sz w:val="24"/>
              </w:rPr>
              <w:t>022</w:t>
            </w:r>
            <w:r>
              <w:rPr>
                <w:rFonts w:hint="eastAsia" w:ascii="宋体" w:hAnsi="宋体" w:eastAsia="宋体" w:cs="宋体"/>
                <w:b/>
                <w:bCs/>
                <w:sz w:val="24"/>
              </w:rPr>
              <w:t>年度税收</w:t>
            </w:r>
          </w:p>
        </w:tc>
        <w:tc>
          <w:tcPr>
            <w:tcW w:w="1366"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开户银行</w:t>
            </w:r>
          </w:p>
        </w:tc>
        <w:tc>
          <w:tcPr>
            <w:tcW w:w="4032" w:type="pct"/>
            <w:gridSpan w:val="3"/>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开户名</w:t>
            </w:r>
          </w:p>
        </w:tc>
        <w:tc>
          <w:tcPr>
            <w:tcW w:w="1547"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银行账号</w:t>
            </w:r>
          </w:p>
        </w:tc>
        <w:tc>
          <w:tcPr>
            <w:tcW w:w="1366"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企业承诺</w:t>
            </w:r>
          </w:p>
        </w:tc>
        <w:tc>
          <w:tcPr>
            <w:tcW w:w="4032" w:type="pct"/>
            <w:gridSpan w:val="3"/>
            <w:vAlign w:val="center"/>
          </w:tcPr>
          <w:p>
            <w:pPr>
              <w:spacing w:line="300" w:lineRule="exac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本单位经营规范，无违法违纪行为，遵守《无锡市梁溪区现代产业发展资金管理实施细则》相关规定。2、本单位保证全部申报资料准确、真实、完整、有效，申报的所有复印件均与原件核对无误,本项目未获得无锡市梁溪区财政资金支持。如与事实不符， 本单位承担全部责任。3、本单位保证按照规定及时报送项目跟踪表和企业效益报表等相关材料。4、本单位愿意主动配合主管部门、审计、财政或其委托的第三方评价机构开展督查和绩效评价。5、本单位承诺注册地、税务征管关系均在梁溪区且3年内不迁出。</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企业负责人签字：            企业（盖章）</w:t>
            </w:r>
          </w:p>
          <w:p>
            <w:pPr>
              <w:spacing w:line="594" w:lineRule="exact"/>
              <w:ind w:right="840"/>
              <w:jc w:val="center"/>
              <w:rPr>
                <w:rFonts w:ascii="宋体" w:hAnsi="宋体" w:eastAsia="宋体" w:cs="宋体"/>
                <w:b/>
                <w:bCs/>
                <w:sz w:val="24"/>
              </w:rPr>
            </w:pPr>
            <w:r>
              <w:rPr>
                <w:rFonts w:hint="eastAsia" w:ascii="宋体" w:hAnsi="宋体" w:eastAsia="宋体" w:cs="宋体"/>
                <w:b/>
                <w:bCs/>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所属街道意见</w:t>
            </w:r>
          </w:p>
        </w:tc>
        <w:tc>
          <w:tcPr>
            <w:tcW w:w="4032" w:type="pct"/>
            <w:gridSpan w:val="3"/>
            <w:vAlign w:val="center"/>
          </w:tcPr>
          <w:p>
            <w:pPr>
              <w:spacing w:line="300" w:lineRule="exac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ascii="方正仿宋_GBK" w:hAnsi="方正仿宋_GBK" w:eastAsia="方正仿宋_GBK" w:cs="方正仿宋_GBK"/>
                <w:sz w:val="24"/>
              </w:rPr>
              <w:t>该项目情况属实，同意推荐。</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街道办事处（盖章）</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部门审核意见</w:t>
            </w:r>
          </w:p>
        </w:tc>
        <w:tc>
          <w:tcPr>
            <w:tcW w:w="4032" w:type="pct"/>
            <w:gridSpan w:val="3"/>
            <w:vAlign w:val="center"/>
          </w:tcPr>
          <w:p>
            <w:pPr>
              <w:spacing w:line="594" w:lineRule="exact"/>
              <w:jc w:val="center"/>
              <w:rPr>
                <w:rFonts w:ascii="宋体" w:hAnsi="宋体" w:eastAsia="宋体" w:cs="宋体"/>
                <w:b/>
                <w:bCs/>
                <w:sz w:val="24"/>
              </w:rPr>
            </w:pP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部门（盖章）</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年     月    日</w:t>
            </w:r>
          </w:p>
        </w:tc>
      </w:tr>
    </w:tbl>
    <w:p>
      <w:pPr>
        <w:spacing w:line="594" w:lineRule="exact"/>
        <w:ind w:firstLine="880" w:firstLineChars="200"/>
        <w:jc w:val="center"/>
        <w:rPr>
          <w:rFonts w:ascii="Times New Roman" w:hAnsi="Times New Roman" w:eastAsia="方正小标宋_GBK" w:cs="Times New Roman"/>
          <w:color w:val="000000" w:themeColor="text1"/>
          <w:sz w:val="44"/>
          <w:szCs w:val="44"/>
          <w14:textFill>
            <w14:solidFill>
              <w14:schemeClr w14:val="tx1"/>
            </w14:solidFill>
          </w14:textFill>
        </w:rPr>
      </w:pPr>
      <w:r>
        <w:rPr>
          <w:rFonts w:hint="eastAsia" w:ascii="Times New Roman" w:hAnsi="Times New Roman" w:eastAsia="方正小标宋_GBK" w:cs="Times New Roman"/>
          <w:color w:val="000000" w:themeColor="text1"/>
          <w:sz w:val="44"/>
          <w:szCs w:val="44"/>
          <w14:textFill>
            <w14:solidFill>
              <w14:schemeClr w14:val="tx1"/>
            </w14:solidFill>
          </w14:textFill>
        </w:rPr>
        <w:t>支持总部经济壮大</w:t>
      </w:r>
    </w:p>
    <w:p>
      <w:pPr>
        <w:spacing w:line="594" w:lineRule="exact"/>
        <w:ind w:firstLine="62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kern w:val="0"/>
          <w:sz w:val="31"/>
          <w:szCs w:val="31"/>
          <w:lang w:bidi="ar"/>
        </w:rPr>
        <w:t>一、</w:t>
      </w:r>
      <w:r>
        <w:rPr>
          <w:rFonts w:ascii="Times New Roman" w:hAnsi="Times New Roman" w:eastAsia="方正黑体_GBK" w:cs="Times New Roman"/>
          <w:color w:val="000000" w:themeColor="text1"/>
          <w:sz w:val="32"/>
          <w:szCs w:val="32"/>
          <w14:textFill>
            <w14:solidFill>
              <w14:schemeClr w14:val="tx1"/>
            </w14:solidFill>
          </w14:textFill>
        </w:rPr>
        <w:t>扶持对象</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全区区级以上总部企业</w:t>
      </w:r>
    </w:p>
    <w:p>
      <w:pPr>
        <w:spacing w:line="594" w:lineRule="exact"/>
        <w:ind w:firstLine="640" w:firstLineChars="200"/>
        <w:rPr>
          <w:rFonts w:hint="eastAsia" w:ascii="Times New Roman" w:hAnsi="Times New Roman" w:eastAsia="方正黑体_GBK" w:cs="Times New Roman"/>
          <w:color w:val="000000" w:themeColor="text1"/>
          <w:sz w:val="32"/>
          <w:szCs w:val="32"/>
          <w:lang w:eastAsia="zh-CN"/>
          <w14:textFill>
            <w14:solidFill>
              <w14:schemeClr w14:val="tx1"/>
            </w14:solidFill>
          </w14:textFill>
        </w:rPr>
      </w:pPr>
      <w:r>
        <w:rPr>
          <w:rFonts w:hint="eastAsia" w:ascii="Times New Roman" w:hAnsi="Times New Roman" w:eastAsia="方正黑体_GBK" w:cs="Times New Roman"/>
          <w:color w:val="000000" w:themeColor="text1"/>
          <w:sz w:val="32"/>
          <w:szCs w:val="32"/>
          <w14:textFill>
            <w14:solidFill>
              <w14:schemeClr w14:val="tx1"/>
            </w14:solidFill>
          </w14:textFill>
        </w:rPr>
        <w:t>二、</w:t>
      </w:r>
      <w:r>
        <w:rPr>
          <w:rFonts w:ascii="Times New Roman" w:hAnsi="Times New Roman" w:eastAsia="方正黑体_GBK" w:cs="Times New Roman"/>
          <w:color w:val="000000" w:themeColor="text1"/>
          <w:sz w:val="32"/>
          <w:szCs w:val="32"/>
          <w14:textFill>
            <w14:solidFill>
              <w14:schemeClr w14:val="tx1"/>
            </w14:solidFill>
          </w14:textFill>
        </w:rPr>
        <w:t>申报</w:t>
      </w: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时间</w:t>
      </w:r>
    </w:p>
    <w:p>
      <w:pPr>
        <w:spacing w:line="594" w:lineRule="exact"/>
        <w:ind w:firstLine="640" w:firstLineChars="200"/>
        <w:rPr>
          <w:rFonts w:hint="eastAsia" w:ascii="Times New Roman" w:hAnsi="Times New Roman" w:eastAsia="方正黑体_GBK" w:cs="Times New Roman"/>
          <w:color w:val="000000" w:themeColor="text1"/>
          <w:sz w:val="32"/>
          <w:szCs w:val="32"/>
          <w14:textFill>
            <w14:solidFill>
              <w14:schemeClr w14:val="tx1"/>
            </w14:solidFill>
          </w14:textFill>
        </w:rPr>
      </w:pPr>
      <w:r>
        <w:rPr>
          <w:rFonts w:hint="eastAsia" w:ascii="仿宋" w:hAnsi="仿宋" w:eastAsia="仿宋" w:cs="仿宋"/>
          <w:sz w:val="32"/>
          <w:szCs w:val="32"/>
          <w:lang w:eastAsia="zh-CN"/>
        </w:rPr>
        <w:t>7月31日—8月9日，逾期不予受理。</w:t>
      </w:r>
    </w:p>
    <w:p>
      <w:pPr>
        <w:spacing w:line="594" w:lineRule="exact"/>
        <w:ind w:firstLine="64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三</w:t>
      </w:r>
      <w:r>
        <w:rPr>
          <w:rFonts w:hint="eastAsia" w:ascii="Times New Roman" w:hAnsi="Times New Roman" w:eastAsia="方正黑体_GBK" w:cs="Times New Roman"/>
          <w:color w:val="000000" w:themeColor="text1"/>
          <w:sz w:val="32"/>
          <w:szCs w:val="32"/>
          <w14:textFill>
            <w14:solidFill>
              <w14:schemeClr w14:val="tx1"/>
            </w14:solidFill>
          </w14:textFill>
        </w:rPr>
        <w:t>、</w:t>
      </w:r>
      <w:r>
        <w:rPr>
          <w:rFonts w:ascii="Times New Roman" w:hAnsi="Times New Roman" w:eastAsia="方正黑体_GBK" w:cs="Times New Roman"/>
          <w:color w:val="000000" w:themeColor="text1"/>
          <w:sz w:val="32"/>
          <w:szCs w:val="32"/>
          <w14:textFill>
            <w14:solidFill>
              <w14:schemeClr w14:val="tx1"/>
            </w14:solidFill>
          </w14:textFill>
        </w:rPr>
        <w:t>申报条件</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1、</w:t>
      </w:r>
      <w:r>
        <w:rPr>
          <w:rFonts w:hint="eastAsia" w:ascii="Times New Roman" w:hAnsi="Times New Roman" w:eastAsia="方正仿宋_GBK" w:cs="Times New Roman"/>
          <w:color w:val="000000" w:themeColor="text1"/>
          <w:sz w:val="32"/>
          <w:szCs w:val="32"/>
          <w14:textFill>
            <w14:solidFill>
              <w14:schemeClr w14:val="tx1"/>
            </w14:solidFill>
          </w14:textFill>
        </w:rPr>
        <w:t>企业必须注册在梁溪区</w:t>
      </w:r>
      <w:r>
        <w:rPr>
          <w:rFonts w:ascii="Times New Roman" w:hAnsi="Times New Roman" w:cs="Times New Roman"/>
          <w:color w:val="000000" w:themeColor="text1"/>
          <w:sz w:val="32"/>
          <w:szCs w:val="32"/>
          <w14:textFill>
            <w14:solidFill>
              <w14:schemeClr w14:val="tx1"/>
            </w14:solidFill>
          </w14:textFill>
        </w:rPr>
        <w:t>；</w:t>
      </w:r>
    </w:p>
    <w:p>
      <w:pPr>
        <w:spacing w:line="594" w:lineRule="exact"/>
        <w:ind w:firstLine="640" w:firstLineChars="200"/>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2、经</w:t>
      </w:r>
      <w:r>
        <w:rPr>
          <w:rFonts w:hint="eastAsia" w:ascii="Times New Roman" w:hAnsi="Times New Roman" w:eastAsia="方正仿宋_GBK" w:cs="Times New Roman"/>
          <w:color w:val="000000" w:themeColor="text1"/>
          <w:sz w:val="32"/>
          <w:szCs w:val="32"/>
          <w14:textFill>
            <w14:solidFill>
              <w14:schemeClr w14:val="tx1"/>
            </w14:solidFill>
          </w14:textFill>
        </w:rPr>
        <w:t>梁溪区认定为总部</w:t>
      </w:r>
      <w:r>
        <w:rPr>
          <w:rFonts w:ascii="Times New Roman" w:hAnsi="Times New Roman" w:eastAsia="方正仿宋_GBK" w:cs="Times New Roman"/>
          <w:color w:val="000000" w:themeColor="text1"/>
          <w:sz w:val="32"/>
          <w:szCs w:val="32"/>
          <w14:textFill>
            <w14:solidFill>
              <w14:schemeClr w14:val="tx1"/>
            </w14:solidFill>
          </w14:textFill>
        </w:rPr>
        <w:t>企业</w:t>
      </w:r>
      <w:r>
        <w:rPr>
          <w:rFonts w:ascii="Times New Roman" w:hAnsi="Times New Roman" w:cs="Times New Roman"/>
          <w:color w:val="000000" w:themeColor="text1"/>
          <w:sz w:val="32"/>
          <w:szCs w:val="32"/>
          <w14:textFill>
            <w14:solidFill>
              <w14:schemeClr w14:val="tx1"/>
            </w14:solidFill>
          </w14:textFill>
        </w:rPr>
        <w:t>；</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3、</w:t>
      </w:r>
      <w:r>
        <w:rPr>
          <w:rFonts w:hint="eastAsia" w:ascii="Times New Roman" w:hAnsi="Times New Roman" w:eastAsia="方正仿宋_GBK" w:cs="Times New Roman"/>
          <w:color w:val="000000" w:themeColor="text1"/>
          <w:sz w:val="32"/>
          <w:szCs w:val="32"/>
          <w14:textFill>
            <w14:solidFill>
              <w14:schemeClr w14:val="tx1"/>
            </w14:solidFill>
          </w14:textFill>
        </w:rPr>
        <w:t>自认定总部企业起不超过三年</w:t>
      </w:r>
      <w:r>
        <w:rPr>
          <w:rFonts w:ascii="Times New Roman" w:hAnsi="Times New Roman" w:eastAsia="方正仿宋_GBK" w:cs="Times New Roman"/>
          <w:color w:val="000000" w:themeColor="text1"/>
          <w:sz w:val="32"/>
          <w:szCs w:val="32"/>
          <w14:textFill>
            <w14:solidFill>
              <w14:schemeClr w14:val="tx1"/>
            </w14:solidFill>
          </w14:textFill>
        </w:rPr>
        <w:t>；</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4</w:t>
      </w:r>
      <w:r>
        <w:rPr>
          <w:rFonts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年度属地社会贡献实现正增长</w:t>
      </w:r>
      <w:r>
        <w:rPr>
          <w:rFonts w:ascii="Times New Roman" w:hAnsi="Times New Roman" w:eastAsia="方正仿宋_GBK" w:cs="Times New Roman"/>
          <w:color w:val="000000" w:themeColor="text1"/>
          <w:sz w:val="32"/>
          <w:szCs w:val="32"/>
          <w14:textFill>
            <w14:solidFill>
              <w14:schemeClr w14:val="tx1"/>
            </w14:solidFill>
          </w14:textFill>
        </w:rPr>
        <w:t>。</w:t>
      </w:r>
    </w:p>
    <w:p>
      <w:pPr>
        <w:spacing w:line="594" w:lineRule="exact"/>
        <w:ind w:firstLine="64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四</w:t>
      </w:r>
      <w:r>
        <w:rPr>
          <w:rFonts w:hint="eastAsia" w:ascii="Times New Roman" w:hAnsi="Times New Roman" w:eastAsia="方正黑体_GBK" w:cs="Times New Roman"/>
          <w:color w:val="000000" w:themeColor="text1"/>
          <w:sz w:val="32"/>
          <w:szCs w:val="32"/>
          <w14:textFill>
            <w14:solidFill>
              <w14:schemeClr w14:val="tx1"/>
            </w14:solidFill>
          </w14:textFill>
        </w:rPr>
        <w:t>、</w:t>
      </w:r>
      <w:r>
        <w:rPr>
          <w:rFonts w:ascii="Times New Roman" w:hAnsi="Times New Roman" w:eastAsia="方正黑体_GBK" w:cs="Times New Roman"/>
          <w:color w:val="000000" w:themeColor="text1"/>
          <w:sz w:val="32"/>
          <w:szCs w:val="32"/>
          <w14:textFill>
            <w14:solidFill>
              <w14:schemeClr w14:val="tx1"/>
            </w14:solidFill>
          </w14:textFill>
        </w:rPr>
        <w:t>扶持标准</w:t>
      </w:r>
    </w:p>
    <w:p>
      <w:pPr>
        <w:spacing w:line="594" w:lineRule="exact"/>
        <w:ind w:firstLine="64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通过认定的区级总部企业，自认定次年起3年内不超过3次按照属地社会贡献较上年度增幅分档给予奖励。第一档，实现正增长且增幅20%以下，最高按增量的20%给予奖励；第二档，增幅20%及以上、30%以下的，最高按增量的40%给予奖励；第三档，增幅30%及以上的，最高按增量的60%给予奖励。</w:t>
      </w:r>
    </w:p>
    <w:p>
      <w:pPr>
        <w:numPr>
          <w:ilvl w:val="0"/>
          <w:numId w:val="2"/>
        </w:numPr>
        <w:spacing w:line="594" w:lineRule="exact"/>
        <w:ind w:left="0" w:leftChars="0" w:firstLine="640" w:firstLineChars="200"/>
        <w:rPr>
          <w:rFonts w:hint="eastAsia" w:ascii="Times New Roman" w:hAnsi="Times New Roman" w:eastAsia="方正黑体_GBK" w:cs="Times New Roman"/>
          <w:color w:val="000000" w:themeColor="text1"/>
          <w:sz w:val="32"/>
          <w:szCs w:val="32"/>
          <w:lang w:eastAsia="zh-CN"/>
          <w14:textFill>
            <w14:solidFill>
              <w14:schemeClr w14:val="tx1"/>
            </w14:solidFill>
          </w14:textFill>
        </w:rPr>
      </w:pP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申报流程</w:t>
      </w:r>
    </w:p>
    <w:p>
      <w:pPr>
        <w:pStyle w:val="2"/>
        <w:numPr>
          <w:numId w:val="0"/>
        </w:numPr>
        <w:ind w:firstLine="640" w:firstLineChars="200"/>
        <w:rPr>
          <w:rFonts w:hint="eastAsia"/>
          <w:lang w:eastAsia="zh-CN"/>
        </w:rPr>
      </w:pPr>
      <w:r>
        <w:rPr>
          <w:rFonts w:hint="eastAsia" w:ascii="仿宋" w:hAnsi="仿宋" w:eastAsia="仿宋" w:cs="仿宋"/>
          <w:sz w:val="32"/>
          <w:szCs w:val="32"/>
          <w:lang w:eastAsia="zh-CN"/>
        </w:rPr>
        <w:t>申报企业将申报材料装订成册并加盖公章，一式两份报送属地街道经发局初审合格并盖章后，由属地街道报送区发展改革委复核，通过复核的企业，经过终审、公示确定企业奖励名单。</w:t>
      </w:r>
    </w:p>
    <w:p>
      <w:pPr>
        <w:spacing w:line="594" w:lineRule="exact"/>
        <w:ind w:firstLine="64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六</w:t>
      </w:r>
      <w:r>
        <w:rPr>
          <w:rFonts w:ascii="Times New Roman" w:hAnsi="Times New Roman" w:eastAsia="方正黑体_GBK" w:cs="Times New Roman"/>
          <w:color w:val="000000" w:themeColor="text1"/>
          <w:sz w:val="32"/>
          <w:szCs w:val="32"/>
          <w14:textFill>
            <w14:solidFill>
              <w14:schemeClr w14:val="tx1"/>
            </w14:solidFill>
          </w14:textFill>
        </w:rPr>
        <w:t>、申报材料</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1、项目申报表；</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2、企业营业执照；</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3、</w:t>
      </w:r>
      <w:r>
        <w:rPr>
          <w:rFonts w:ascii="Times New Roman" w:hAnsi="Times New Roman" w:eastAsia="方正仿宋_GBK" w:cs="Times New Roman"/>
          <w:color w:val="000000" w:themeColor="text1"/>
          <w:sz w:val="32"/>
          <w:szCs w:val="32"/>
          <w14:textFill>
            <w14:solidFill>
              <w14:schemeClr w14:val="tx1"/>
            </w14:solidFill>
          </w14:textFill>
        </w:rPr>
        <w:t>法定代表人身份证；</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4、无锡市社会法人信用评价报告；</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5、总部企业认定文件；</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6、2022年度、2021年度税收及增幅证明（街道核实盖章）；</w:t>
      </w:r>
    </w:p>
    <w:p>
      <w:pPr>
        <w:spacing w:line="594" w:lineRule="exact"/>
        <w:ind w:firstLine="640" w:firstLineChars="200"/>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7、2022年度营业收入及增幅证明（街道核实盖章）；</w:t>
      </w:r>
    </w:p>
    <w:p>
      <w:pPr>
        <w:spacing w:line="594" w:lineRule="exact"/>
        <w:ind w:firstLine="640" w:firstLineChars="20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8、年度会计报告及审计报告；</w:t>
      </w:r>
    </w:p>
    <w:p>
      <w:pPr>
        <w:spacing w:line="594"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9</w:t>
      </w:r>
      <w:r>
        <w:rPr>
          <w:rFonts w:hint="eastAsia" w:ascii="Times New Roman" w:hAnsi="Times New Roman" w:eastAsia="方正仿宋_GBK" w:cs="Times New Roman"/>
          <w:color w:val="000000" w:themeColor="text1"/>
          <w:sz w:val="32"/>
          <w:szCs w:val="32"/>
          <w14:textFill>
            <w14:solidFill>
              <w14:schemeClr w14:val="tx1"/>
            </w14:solidFill>
          </w14:textFill>
        </w:rPr>
        <w:t>、申报单位认为有助于说明项目情况的其他材料。</w:t>
      </w:r>
    </w:p>
    <w:p>
      <w:pPr>
        <w:spacing w:line="594" w:lineRule="exact"/>
        <w:ind w:firstLine="64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七</w:t>
      </w:r>
      <w:r>
        <w:rPr>
          <w:rFonts w:ascii="Times New Roman" w:hAnsi="Times New Roman" w:eastAsia="方正黑体_GBK" w:cs="Times New Roman"/>
          <w:color w:val="000000" w:themeColor="text1"/>
          <w:sz w:val="32"/>
          <w:szCs w:val="32"/>
          <w14:textFill>
            <w14:solidFill>
              <w14:schemeClr w14:val="tx1"/>
            </w14:solidFill>
          </w14:textFill>
        </w:rPr>
        <w:t>、联系方式</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梁溪区发展和改革委员会产业</w:t>
      </w:r>
      <w:r>
        <w:rPr>
          <w:rFonts w:ascii="Times New Roman" w:hAnsi="Times New Roman" w:eastAsia="方正仿宋_GBK" w:cs="Times New Roman"/>
          <w:sz w:val="32"/>
          <w:szCs w:val="32"/>
        </w:rPr>
        <w:t>科</w:t>
      </w:r>
      <w:r>
        <w:rPr>
          <w:rFonts w:hint="eastAsia" w:ascii="Times New Roman" w:hAnsi="Times New Roman" w:eastAsia="方正仿宋_GBK" w:cs="Times New Roman"/>
          <w:sz w:val="32"/>
          <w:szCs w:val="32"/>
        </w:rPr>
        <w:t xml:space="preserve"> 田洋铭 </w:t>
      </w:r>
      <w:r>
        <w:rPr>
          <w:rFonts w:ascii="Times New Roman" w:hAnsi="Times New Roman" w:eastAsia="方正仿宋_GBK" w:cs="Times New Roman"/>
          <w:sz w:val="32"/>
          <w:szCs w:val="32"/>
        </w:rPr>
        <w:t>83158523</w:t>
      </w:r>
      <w:r>
        <w:rPr>
          <w:rFonts w:hint="eastAsia" w:ascii="Times New Roman" w:hAnsi="Times New Roman" w:eastAsia="方正仿宋_GBK" w:cs="Times New Roman"/>
          <w:sz w:val="32"/>
          <w:szCs w:val="32"/>
        </w:rPr>
        <w:t>。</w:t>
      </w:r>
    </w:p>
    <w:p>
      <w:pPr>
        <w:rPr>
          <w:rFonts w:ascii="方正小标宋_GBK" w:hAnsi="方正黑体_GBK" w:eastAsia="方正小标宋_GBK" w:cs="方正黑体_GBK"/>
          <w:sz w:val="44"/>
          <w:szCs w:val="44"/>
        </w:rPr>
      </w:pPr>
      <w:r>
        <w:rPr>
          <w:rFonts w:hint="eastAsia" w:ascii="方正小标宋_GBK" w:hAnsi="方正黑体_GBK" w:eastAsia="方正小标宋_GBK" w:cs="方正黑体_GBK"/>
          <w:sz w:val="44"/>
          <w:szCs w:val="44"/>
        </w:rPr>
        <w:br w:type="page"/>
      </w:r>
    </w:p>
    <w:p>
      <w:pPr>
        <w:jc w:val="center"/>
        <w:rPr>
          <w:rFonts w:ascii="方正小标宋_GBK" w:hAnsi="方正黑体_GBK" w:eastAsia="方正小标宋_GBK" w:cs="方正黑体_GBK"/>
          <w:sz w:val="44"/>
          <w:szCs w:val="44"/>
        </w:rPr>
      </w:pPr>
      <w:r>
        <w:rPr>
          <w:rFonts w:hint="eastAsia" w:ascii="方正小标宋_GBK" w:hAnsi="方正黑体_GBK" w:eastAsia="方正小标宋_GBK" w:cs="方正黑体_GBK"/>
          <w:sz w:val="44"/>
          <w:szCs w:val="44"/>
        </w:rPr>
        <w:t>项目申报表</w:t>
      </w:r>
    </w:p>
    <w:p>
      <w:pPr>
        <w:ind w:firstLine="560" w:firstLineChars="200"/>
        <w:jc w:val="center"/>
        <w:rPr>
          <w:rFonts w:hint="default" w:ascii="方正楷体_GBK" w:hAnsi="Times New Roman" w:eastAsia="方正楷体_GBK" w:cs="Times New Roman"/>
          <w:sz w:val="28"/>
          <w:szCs w:val="28"/>
          <w:lang w:val="en-US" w:eastAsia="zh-CN"/>
        </w:rPr>
      </w:pPr>
      <w:r>
        <w:rPr>
          <w:rFonts w:hint="eastAsia" w:ascii="方正楷体_GBK" w:hAnsi="Times New Roman" w:eastAsia="方正楷体_GBK" w:cs="Times New Roman"/>
          <w:sz w:val="28"/>
          <w:szCs w:val="28"/>
        </w:rPr>
        <w:t>2022年度 支持总部经济壮大</w:t>
      </w:r>
      <w:r>
        <w:rPr>
          <w:rFonts w:hint="eastAsia" w:ascii="方正楷体_GBK" w:hAnsi="Times New Roman" w:eastAsia="方正楷体_GBK" w:cs="Times New Roman"/>
          <w:sz w:val="28"/>
          <w:szCs w:val="28"/>
          <w:lang w:val="en-US" w:eastAsia="zh-CN"/>
        </w:rPr>
        <w:t xml:space="preserve"> </w:t>
      </w:r>
    </w:p>
    <w:tbl>
      <w:tblPr>
        <w:tblStyle w:val="8"/>
        <w:tblW w:w="57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07"/>
        <w:gridCol w:w="1604"/>
        <w:gridCol w:w="1606"/>
        <w:gridCol w:w="2321"/>
        <w:gridCol w:w="1417"/>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企业名称</w:t>
            </w:r>
          </w:p>
        </w:tc>
        <w:tc>
          <w:tcPr>
            <w:tcW w:w="1547" w:type="pct"/>
            <w:gridSpan w:val="2"/>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统一社会信用代码</w:t>
            </w:r>
          </w:p>
        </w:tc>
        <w:tc>
          <w:tcPr>
            <w:tcW w:w="1366" w:type="pct"/>
            <w:gridSpan w:val="2"/>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所属街道</w:t>
            </w:r>
          </w:p>
        </w:tc>
        <w:tc>
          <w:tcPr>
            <w:tcW w:w="1547" w:type="pct"/>
            <w:gridSpan w:val="2"/>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注册资本（万元）</w:t>
            </w:r>
          </w:p>
        </w:tc>
        <w:tc>
          <w:tcPr>
            <w:tcW w:w="1366" w:type="pct"/>
            <w:gridSpan w:val="2"/>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法定代表人姓名</w:t>
            </w:r>
          </w:p>
        </w:tc>
        <w:tc>
          <w:tcPr>
            <w:tcW w:w="1547" w:type="pct"/>
            <w:gridSpan w:val="2"/>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法定代表人电话</w:t>
            </w:r>
          </w:p>
        </w:tc>
        <w:tc>
          <w:tcPr>
            <w:tcW w:w="1366" w:type="pct"/>
            <w:gridSpan w:val="2"/>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申报联系人姓名</w:t>
            </w:r>
          </w:p>
        </w:tc>
        <w:tc>
          <w:tcPr>
            <w:tcW w:w="1547" w:type="pct"/>
            <w:gridSpan w:val="2"/>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申报联系人电话</w:t>
            </w:r>
          </w:p>
        </w:tc>
        <w:tc>
          <w:tcPr>
            <w:tcW w:w="1366" w:type="pct"/>
            <w:gridSpan w:val="2"/>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总部认定时间</w:t>
            </w:r>
          </w:p>
        </w:tc>
        <w:tc>
          <w:tcPr>
            <w:tcW w:w="1547" w:type="pct"/>
            <w:gridSpan w:val="2"/>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申报金额</w:t>
            </w:r>
          </w:p>
        </w:tc>
        <w:tc>
          <w:tcPr>
            <w:tcW w:w="1366" w:type="pct"/>
            <w:gridSpan w:val="2"/>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Cs w:val="21"/>
              </w:rPr>
              <w:t>2</w:t>
            </w:r>
            <w:r>
              <w:rPr>
                <w:rFonts w:ascii="宋体" w:hAnsi="宋体" w:eastAsia="宋体" w:cs="宋体"/>
                <w:b/>
                <w:bCs/>
                <w:szCs w:val="21"/>
              </w:rPr>
              <w:t>022</w:t>
            </w:r>
            <w:r>
              <w:rPr>
                <w:rFonts w:hint="eastAsia" w:ascii="宋体" w:hAnsi="宋体" w:eastAsia="宋体" w:cs="宋体"/>
                <w:b/>
                <w:bCs/>
                <w:szCs w:val="21"/>
              </w:rPr>
              <w:t>年营收及增幅</w:t>
            </w:r>
          </w:p>
        </w:tc>
        <w:tc>
          <w:tcPr>
            <w:tcW w:w="773" w:type="pct"/>
            <w:vAlign w:val="center"/>
          </w:tcPr>
          <w:p>
            <w:pPr>
              <w:spacing w:line="594" w:lineRule="exact"/>
              <w:jc w:val="center"/>
              <w:rPr>
                <w:rFonts w:ascii="宋体" w:hAnsi="宋体" w:eastAsia="宋体" w:cs="宋体"/>
                <w:b/>
                <w:bCs/>
                <w:sz w:val="24"/>
              </w:rPr>
            </w:pPr>
          </w:p>
        </w:tc>
        <w:tc>
          <w:tcPr>
            <w:tcW w:w="774" w:type="pct"/>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Cs w:val="21"/>
              </w:rPr>
              <w:t>2</w:t>
            </w:r>
            <w:r>
              <w:rPr>
                <w:rFonts w:ascii="宋体" w:hAnsi="宋体" w:eastAsia="宋体" w:cs="宋体"/>
                <w:b/>
                <w:bCs/>
                <w:szCs w:val="21"/>
              </w:rPr>
              <w:t>022</w:t>
            </w:r>
            <w:r>
              <w:rPr>
                <w:rFonts w:hint="eastAsia" w:ascii="宋体" w:hAnsi="宋体" w:eastAsia="宋体" w:cs="宋体"/>
                <w:b/>
                <w:bCs/>
                <w:szCs w:val="21"/>
              </w:rPr>
              <w:t>年税收及增幅</w:t>
            </w:r>
          </w:p>
        </w:tc>
        <w:tc>
          <w:tcPr>
            <w:tcW w:w="683" w:type="pct"/>
            <w:vAlign w:val="center"/>
          </w:tcPr>
          <w:p>
            <w:pPr>
              <w:spacing w:line="594" w:lineRule="exact"/>
              <w:jc w:val="center"/>
              <w:rPr>
                <w:rFonts w:ascii="宋体" w:hAnsi="宋体" w:eastAsia="宋体" w:cs="宋体"/>
                <w:b/>
                <w:bCs/>
                <w:sz w:val="24"/>
              </w:rPr>
            </w:pPr>
          </w:p>
        </w:tc>
        <w:tc>
          <w:tcPr>
            <w:tcW w:w="683" w:type="pct"/>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开户银行</w:t>
            </w:r>
          </w:p>
        </w:tc>
        <w:tc>
          <w:tcPr>
            <w:tcW w:w="4032" w:type="pct"/>
            <w:gridSpan w:val="5"/>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开户名</w:t>
            </w:r>
          </w:p>
        </w:tc>
        <w:tc>
          <w:tcPr>
            <w:tcW w:w="1547" w:type="pct"/>
            <w:gridSpan w:val="2"/>
            <w:vAlign w:val="center"/>
          </w:tcPr>
          <w:p>
            <w:pPr>
              <w:spacing w:line="594" w:lineRule="exact"/>
              <w:jc w:val="center"/>
              <w:rPr>
                <w:rFonts w:ascii="宋体" w:hAnsi="宋体" w:eastAsia="宋体" w:cs="宋体"/>
                <w:b/>
                <w:bCs/>
                <w:sz w:val="24"/>
              </w:rPr>
            </w:pPr>
          </w:p>
        </w:tc>
        <w:tc>
          <w:tcPr>
            <w:tcW w:w="1119"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银行账号</w:t>
            </w:r>
          </w:p>
        </w:tc>
        <w:tc>
          <w:tcPr>
            <w:tcW w:w="1366" w:type="pct"/>
            <w:gridSpan w:val="2"/>
            <w:vAlign w:val="center"/>
          </w:tcPr>
          <w:p>
            <w:pPr>
              <w:spacing w:line="594" w:lineRule="exact"/>
              <w:jc w:val="center"/>
              <w:rPr>
                <w:rFonts w:ascii="宋体" w:hAnsi="宋体" w:eastAsia="宋体" w:cs="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企业承诺</w:t>
            </w:r>
          </w:p>
        </w:tc>
        <w:tc>
          <w:tcPr>
            <w:tcW w:w="4032" w:type="pct"/>
            <w:gridSpan w:val="5"/>
            <w:vAlign w:val="center"/>
          </w:tcPr>
          <w:p>
            <w:pPr>
              <w:spacing w:line="300" w:lineRule="exac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本单位经营规范，无违法违纪行为，遵守《无锡市梁溪区现代产业发展资金管理实施细则》相关规定。2、本单位保证全部申报资料准确、真实、完整、有效，申报的所有复印件均与原件核对无误,本项目未获得无锡市梁溪区财政资金支持。如与事实不符， 本单位承担全部责任。3、本单位保证按照规定及时报送项目跟踪表和企业效益报表等相关材料。4、本单位愿意主动配合主管部门、审计、财政或其委托的第三方评价机构开展督查和绩效评价。5、本单位承诺注册地、税务征管关系均在梁溪区且3年内不迁出。</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企业负责人签字：            企业（盖章）</w:t>
            </w:r>
          </w:p>
          <w:p>
            <w:pPr>
              <w:spacing w:line="594" w:lineRule="exact"/>
              <w:ind w:right="840"/>
              <w:jc w:val="center"/>
              <w:rPr>
                <w:rFonts w:ascii="宋体" w:hAnsi="宋体" w:eastAsia="宋体" w:cs="宋体"/>
                <w:b/>
                <w:bCs/>
                <w:sz w:val="24"/>
              </w:rPr>
            </w:pPr>
            <w:r>
              <w:rPr>
                <w:rFonts w:hint="eastAsia" w:ascii="宋体" w:hAnsi="宋体" w:eastAsia="宋体" w:cs="宋体"/>
                <w:b/>
                <w:bCs/>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所属街道意见</w:t>
            </w:r>
          </w:p>
        </w:tc>
        <w:tc>
          <w:tcPr>
            <w:tcW w:w="4032" w:type="pct"/>
            <w:gridSpan w:val="5"/>
            <w:vAlign w:val="center"/>
          </w:tcPr>
          <w:p>
            <w:pPr>
              <w:spacing w:line="300" w:lineRule="exac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ascii="方正仿宋_GBK" w:hAnsi="方正仿宋_GBK" w:eastAsia="方正仿宋_GBK" w:cs="方正仿宋_GBK"/>
                <w:sz w:val="24"/>
              </w:rPr>
              <w:t>该项目情况属实，同意推荐。</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街道办事处（盖章）</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8" w:type="pct"/>
            <w:vAlign w:val="center"/>
          </w:tcPr>
          <w:p>
            <w:pPr>
              <w:spacing w:line="594" w:lineRule="exact"/>
              <w:jc w:val="center"/>
              <w:rPr>
                <w:rFonts w:ascii="宋体" w:hAnsi="宋体" w:eastAsia="宋体" w:cs="宋体"/>
                <w:b/>
                <w:bCs/>
                <w:sz w:val="24"/>
              </w:rPr>
            </w:pPr>
            <w:r>
              <w:rPr>
                <w:rFonts w:hint="eastAsia" w:ascii="宋体" w:hAnsi="宋体" w:eastAsia="宋体" w:cs="宋体"/>
                <w:b/>
                <w:bCs/>
                <w:sz w:val="24"/>
              </w:rPr>
              <w:t>部门审核意见</w:t>
            </w:r>
          </w:p>
        </w:tc>
        <w:tc>
          <w:tcPr>
            <w:tcW w:w="4032" w:type="pct"/>
            <w:gridSpan w:val="5"/>
            <w:vAlign w:val="center"/>
          </w:tcPr>
          <w:p>
            <w:pPr>
              <w:spacing w:line="594" w:lineRule="exact"/>
              <w:jc w:val="center"/>
              <w:rPr>
                <w:rFonts w:ascii="宋体" w:hAnsi="宋体" w:eastAsia="宋体" w:cs="宋体"/>
                <w:b/>
                <w:bCs/>
                <w:sz w:val="24"/>
              </w:rPr>
            </w:pP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部门（盖章）</w:t>
            </w:r>
          </w:p>
          <w:p>
            <w:pPr>
              <w:spacing w:line="594" w:lineRule="exact"/>
              <w:jc w:val="center"/>
              <w:rPr>
                <w:rFonts w:ascii="宋体" w:hAnsi="宋体" w:eastAsia="宋体" w:cs="宋体"/>
                <w:b/>
                <w:bCs/>
                <w:sz w:val="24"/>
              </w:rPr>
            </w:pPr>
            <w:r>
              <w:rPr>
                <w:rFonts w:hint="eastAsia" w:ascii="宋体" w:hAnsi="宋体" w:eastAsia="宋体" w:cs="宋体"/>
                <w:b/>
                <w:bCs/>
                <w:sz w:val="24"/>
              </w:rPr>
              <w:t xml:space="preserve">                年     月    日</w:t>
            </w:r>
          </w:p>
        </w:tc>
      </w:tr>
    </w:tbl>
    <w:p>
      <w:pPr>
        <w:autoSpaceDE w:val="0"/>
        <w:autoSpaceDN w:val="0"/>
        <w:spacing w:line="594" w:lineRule="exact"/>
        <w:jc w:val="left"/>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（本页无正文）</w:t>
      </w:r>
      <w:bookmarkStart w:id="2" w:name="_GoBack"/>
      <w:bookmarkEnd w:id="2"/>
    </w:p>
    <w:p>
      <w:pPr>
        <w:autoSpaceDE w:val="0"/>
        <w:autoSpaceDN w:val="0"/>
        <w:spacing w:line="594" w:lineRule="exact"/>
        <w:jc w:val="left"/>
        <w:rPr>
          <w:rFonts w:ascii="方正小标宋_GBK" w:hAnsi="方正小标宋_GBK" w:eastAsia="方正小标宋_GBK" w:cs="方正小标宋_GBK"/>
          <w:sz w:val="44"/>
          <w:szCs w:val="44"/>
        </w:rPr>
      </w:pPr>
      <w:r>
        <w:rPr>
          <w:rFonts w:ascii="Times New Roman" w:hAnsi="Times New Roman" w:eastAsia="方正仿宋_GBK" w:cs="Times New Roman"/>
          <w:sz w:val="32"/>
          <w:szCs w:val="32"/>
        </w:rPr>
        <w:t>附件：</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1. </w:t>
      </w:r>
      <w:r>
        <w:rPr>
          <w:rFonts w:hint="eastAsia" w:ascii="Times New Roman" w:hAnsi="Times New Roman" w:eastAsia="方正仿宋_GBK" w:cs="Times New Roman"/>
          <w:sz w:val="32"/>
          <w:szCs w:val="32"/>
        </w:rPr>
        <w:t>梁溪区支持产业高质量发展政策措施</w:t>
      </w:r>
    </w:p>
    <w:sectPr>
      <w:pgSz w:w="11906" w:h="16838"/>
      <w:pgMar w:top="1814" w:right="1531" w:bottom="158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B0758"/>
    <w:multiLevelType w:val="singleLevel"/>
    <w:tmpl w:val="A24B0758"/>
    <w:lvl w:ilvl="0" w:tentative="0">
      <w:start w:val="1"/>
      <w:numFmt w:val="decimal"/>
      <w:suff w:val="nothing"/>
      <w:lvlText w:val="%1、"/>
      <w:lvlJc w:val="left"/>
    </w:lvl>
  </w:abstractNum>
  <w:abstractNum w:abstractNumId="1">
    <w:nsid w:val="45C2FDA6"/>
    <w:multiLevelType w:val="singleLevel"/>
    <w:tmpl w:val="45C2FDA6"/>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xN2JiZTdmNjg1NDQyMzgxZjJhYzg1OGMxYjc4ZWIifQ=="/>
  </w:docVars>
  <w:rsids>
    <w:rsidRoot w:val="0018571E"/>
    <w:rsid w:val="00015C9E"/>
    <w:rsid w:val="00037DC6"/>
    <w:rsid w:val="000C18B7"/>
    <w:rsid w:val="00134A8C"/>
    <w:rsid w:val="0018571E"/>
    <w:rsid w:val="003375A9"/>
    <w:rsid w:val="00384834"/>
    <w:rsid w:val="004154EE"/>
    <w:rsid w:val="004311F3"/>
    <w:rsid w:val="00433EA1"/>
    <w:rsid w:val="004656F2"/>
    <w:rsid w:val="005C7CA2"/>
    <w:rsid w:val="00657C71"/>
    <w:rsid w:val="00814BF6"/>
    <w:rsid w:val="00907330"/>
    <w:rsid w:val="00A70519"/>
    <w:rsid w:val="00AB1AC9"/>
    <w:rsid w:val="00CA67BF"/>
    <w:rsid w:val="00E06B88"/>
    <w:rsid w:val="00E323B1"/>
    <w:rsid w:val="00EA4B65"/>
    <w:rsid w:val="07BD28D9"/>
    <w:rsid w:val="091C14FF"/>
    <w:rsid w:val="0C0E4906"/>
    <w:rsid w:val="0DA631B0"/>
    <w:rsid w:val="0DA76821"/>
    <w:rsid w:val="19383169"/>
    <w:rsid w:val="193A34FE"/>
    <w:rsid w:val="1F0625DD"/>
    <w:rsid w:val="22F65234"/>
    <w:rsid w:val="264E120C"/>
    <w:rsid w:val="26566FC6"/>
    <w:rsid w:val="288950AB"/>
    <w:rsid w:val="298A0C36"/>
    <w:rsid w:val="29C976D6"/>
    <w:rsid w:val="2DD9710F"/>
    <w:rsid w:val="3733163E"/>
    <w:rsid w:val="38A071A7"/>
    <w:rsid w:val="3B4B61A3"/>
    <w:rsid w:val="42F2279C"/>
    <w:rsid w:val="43CA157C"/>
    <w:rsid w:val="44842A99"/>
    <w:rsid w:val="48CD7844"/>
    <w:rsid w:val="51496606"/>
    <w:rsid w:val="5282735C"/>
    <w:rsid w:val="53652D09"/>
    <w:rsid w:val="5D474315"/>
    <w:rsid w:val="5DC44E5A"/>
    <w:rsid w:val="62FD0BCE"/>
    <w:rsid w:val="664D640B"/>
    <w:rsid w:val="699D6C67"/>
    <w:rsid w:val="765C6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Body Text"/>
    <w:basedOn w:val="1"/>
    <w:qFormat/>
    <w:uiPriority w:val="1"/>
    <w:rPr>
      <w:rFonts w:ascii="宋体" w:hAnsi="宋体" w:eastAsia="宋体" w:cs="宋体"/>
      <w:sz w:val="29"/>
      <w:szCs w:val="29"/>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Emphasis"/>
    <w:basedOn w:val="9"/>
    <w:qFormat/>
    <w:uiPriority w:val="0"/>
    <w:rPr>
      <w:i/>
    </w:rPr>
  </w:style>
  <w:style w:type="character" w:customStyle="1" w:styleId="11">
    <w:name w:val="页眉 字符"/>
    <w:basedOn w:val="9"/>
    <w:link w:val="5"/>
    <w:qFormat/>
    <w:uiPriority w:val="0"/>
    <w:rPr>
      <w:kern w:val="2"/>
      <w:sz w:val="18"/>
      <w:szCs w:val="18"/>
    </w:rPr>
  </w:style>
  <w:style w:type="character" w:customStyle="1" w:styleId="12">
    <w:name w:val="页脚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1904</Words>
  <Characters>2003</Characters>
  <Lines>15</Lines>
  <Paragraphs>4</Paragraphs>
  <TotalTime>0</TotalTime>
  <ScaleCrop>false</ScaleCrop>
  <LinksUpToDate>false</LinksUpToDate>
  <CharactersWithSpaces>2309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2023-06-16T06:28:00Z</dcterms:created>
  <dc:creator>user</dc:creator>
  <cp:lastModifiedBy>fadeaway</cp:lastModifiedBy>
  <cp:lastPrinted>2023-06-16T08:06:00Z</cp:lastPrinted>
  <dcterms:modified xsi:type="dcterms:W3CDTF">2023-07-24T08:47:37Z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98D64DF58CB342D091EEC4FB2B2A2510_13</vt:lpwstr>
  </property>
</Properties>
</file>