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总部企业（      年度）纳税情况表</w:t>
      </w:r>
    </w:p>
    <w:p>
      <w:pPr>
        <w:spacing w:line="560" w:lineRule="exact"/>
        <w:jc w:val="center"/>
        <w:rPr>
          <w:rFonts w:ascii="方正楷体_GBK" w:eastAsia="方正楷体_GBK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93"/>
        <w:gridCol w:w="1102"/>
        <w:gridCol w:w="1284"/>
        <w:gridCol w:w="208"/>
        <w:gridCol w:w="1969"/>
        <w:gridCol w:w="216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99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单位名称（盖章）：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序号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项目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入库税费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地方分享比例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地方经济贡献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消费税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增值税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32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企业所得税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个人所得税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资源税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营业税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城建税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8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房产税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9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土地使用税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土地增值税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11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车船使用税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12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印花税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教育费附加（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</w:t>
            </w:r>
            <w:r>
              <w:rPr>
                <w:rFonts w:hint="eastAsia" w:eastAsia="方正仿宋_GBK"/>
                <w:sz w:val="24"/>
              </w:rPr>
              <w:t>%）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100</w:t>
            </w:r>
            <w:r>
              <w:rPr>
                <w:rFonts w:hint="eastAsia" w:eastAsia="方正仿宋_GBK"/>
                <w:sz w:val="24"/>
              </w:rPr>
              <w:t>%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14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其他税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70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全部纳税总额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地方经济贡献总额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exact"/>
        </w:trPr>
        <w:tc>
          <w:tcPr>
            <w:tcW w:w="182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区税务局</w:t>
            </w:r>
          </w:p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核实意见</w:t>
            </w:r>
          </w:p>
        </w:tc>
        <w:tc>
          <w:tcPr>
            <w:tcW w:w="2487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签名（盖章）</w:t>
            </w: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hint="eastAsia" w:eastAsia="方正仿宋_GBK"/>
                <w:sz w:val="24"/>
              </w:rPr>
              <w:t xml:space="preserve">年  月 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区财政局</w:t>
            </w:r>
          </w:p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核实意见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签名（盖章）</w:t>
            </w:r>
          </w:p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 xml:space="preserve">年  月 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hint="eastAsia" w:eastAsia="方正仿宋_GBK"/>
          <w:sz w:val="28"/>
          <w:szCs w:val="28"/>
        </w:rPr>
        <w:t xml:space="preserve">单位负责人：         填报人：        报时间：    年 </w:t>
      </w:r>
      <w:r>
        <w:rPr>
          <w:rFonts w:eastAsia="方正仿宋_GBK"/>
          <w:sz w:val="28"/>
          <w:szCs w:val="28"/>
        </w:rPr>
        <w:t xml:space="preserve"> </w:t>
      </w:r>
      <w:r>
        <w:rPr>
          <w:rFonts w:hint="eastAsia" w:eastAsia="方正仿宋_GBK"/>
          <w:sz w:val="28"/>
          <w:szCs w:val="28"/>
        </w:rPr>
        <w:t xml:space="preserve"> 月  日</w:t>
      </w:r>
    </w:p>
    <w:p>
      <w:pPr>
        <w:spacing w:line="560" w:lineRule="exact"/>
        <w:ind w:firstLine="480" w:firstLineChars="200"/>
        <w:jc w:val="left"/>
        <w:rPr>
          <w:rFonts w:eastAsia="方正仿宋_GBK"/>
          <w:sz w:val="24"/>
        </w:rPr>
      </w:pPr>
      <w:r>
        <w:rPr>
          <w:rFonts w:hint="eastAsia" w:eastAsia="方正仿宋_GBK"/>
          <w:sz w:val="24"/>
        </w:rPr>
        <w:t>注：</w:t>
      </w:r>
    </w:p>
    <w:p>
      <w:pPr>
        <w:spacing w:line="560" w:lineRule="exact"/>
        <w:ind w:firstLine="640" w:firstLineChars="200"/>
        <w:jc w:val="left"/>
        <w:rPr>
          <w:rFonts w:eastAsia="方正仿宋_GBK"/>
          <w:sz w:val="24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eastAsia="方正仿宋_GBK"/>
          <w:sz w:val="24"/>
        </w:rPr>
        <w:t>、不包括关税、海关代征进口环节增值税和海关代征进口环节消费税；</w:t>
      </w:r>
    </w:p>
    <w:p>
      <w:pPr>
        <w:spacing w:line="560" w:lineRule="exact"/>
        <w:ind w:firstLine="640" w:firstLineChars="200"/>
        <w:jc w:val="left"/>
        <w:rPr>
          <w:rFonts w:eastAsia="方正仿宋_GBK"/>
          <w:sz w:val="24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eastAsia="方正仿宋_GBK"/>
          <w:sz w:val="24"/>
        </w:rPr>
        <w:t>、不包括车辆购置税、契税和耕地占用税等一次性税收；</w:t>
      </w:r>
    </w:p>
    <w:p>
      <w:pPr>
        <w:spacing w:line="560" w:lineRule="exact"/>
        <w:ind w:firstLine="640" w:firstLineChars="200"/>
        <w:jc w:val="left"/>
        <w:rPr>
          <w:rFonts w:eastAsia="方正仿宋_GBK"/>
          <w:sz w:val="24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eastAsia="方正仿宋_GBK"/>
          <w:sz w:val="24"/>
        </w:rPr>
        <w:t>、本区纳税总额</w:t>
      </w:r>
      <w:r>
        <w:rPr>
          <w:rFonts w:eastAsia="方正仿宋_GBK"/>
          <w:sz w:val="24"/>
        </w:rPr>
        <w:t>=</w:t>
      </w:r>
      <w:r>
        <w:rPr>
          <w:rFonts w:hint="eastAsia" w:eastAsia="方正仿宋_GBK"/>
          <w:sz w:val="24"/>
        </w:rPr>
        <w:t>入库税费；</w:t>
      </w:r>
    </w:p>
    <w:p>
      <w:pPr>
        <w:spacing w:line="560" w:lineRule="exact"/>
        <w:ind w:firstLine="640" w:firstLineChars="200"/>
        <w:jc w:val="left"/>
        <w:rPr>
          <w:rFonts w:eastAsia="方正仿宋_GBK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eastAsia="方正仿宋_GBK"/>
          <w:sz w:val="24"/>
        </w:rPr>
        <w:t>、地方经济贡献</w:t>
      </w:r>
      <w:r>
        <w:rPr>
          <w:rFonts w:eastAsia="方正仿宋_GBK"/>
          <w:sz w:val="24"/>
        </w:rPr>
        <w:t>=</w:t>
      </w:r>
      <w:r>
        <w:rPr>
          <w:rFonts w:hint="eastAsia" w:eastAsia="方正仿宋_GBK"/>
          <w:sz w:val="24"/>
        </w:rPr>
        <w:t>入库税费×地方分享比例。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F2B28"/>
    <w:rsid w:val="1AE15848"/>
    <w:rsid w:val="236529FC"/>
    <w:rsid w:val="6F427D67"/>
    <w:rsid w:val="7B7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336</Characters>
  <Lines>0</Lines>
  <Paragraphs>0</Paragraphs>
  <TotalTime>1</TotalTime>
  <ScaleCrop>false</ScaleCrop>
  <LinksUpToDate>false</LinksUpToDate>
  <CharactersWithSpaces>384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2021-10-28T07:28:00Z</dcterms:created>
  <dc:creator>慧卿</dc:creator>
  <cp:lastModifiedBy>清风浦</cp:lastModifiedBy>
  <dcterms:modified xsi:type="dcterms:W3CDTF">2022-07-29T01:37:11Z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15005DD744B243AF917920F87511678E</vt:lpwstr>
  </property>
</Properties>
</file>