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700" w:lineRule="exact"/>
        <w:jc w:val="center"/>
        <w:rPr>
          <w:rFonts w:hint="eastAsia" w:ascii="方正小标宋_GBK" w:eastAsia="方正小标宋_GBK"/>
          <w:kern w:val="0"/>
          <w:sz w:val="36"/>
          <w:szCs w:val="36"/>
        </w:rPr>
      </w:pPr>
      <w:bookmarkStart w:id="0" w:name="_GoBack"/>
      <w:r>
        <w:rPr>
          <w:rFonts w:hint="eastAsia" w:ascii="方正小标宋_GBK" w:eastAsia="方正小标宋_GBK"/>
          <w:kern w:val="0"/>
          <w:sz w:val="36"/>
          <w:szCs w:val="36"/>
        </w:rPr>
        <w:t>二届梁溪区委第二轮巡察信访联系方式一览表</w:t>
      </w:r>
      <w:bookmarkEnd w:id="0"/>
    </w:p>
    <w:p>
      <w:pPr>
        <w:adjustRightInd w:val="0"/>
        <w:snapToGrid w:val="0"/>
        <w:spacing w:line="700" w:lineRule="exact"/>
        <w:jc w:val="center"/>
        <w:rPr>
          <w:rFonts w:ascii="方正小标宋_GBK" w:eastAsia="方正小标宋_GBK"/>
          <w:kern w:val="0"/>
          <w:sz w:val="36"/>
          <w:szCs w:val="36"/>
        </w:rPr>
      </w:pPr>
    </w:p>
    <w:tbl>
      <w:tblPr>
        <w:tblStyle w:val="2"/>
        <w:tblW w:w="0" w:type="auto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6"/>
        <w:gridCol w:w="1528"/>
        <w:gridCol w:w="5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tblCellSpacing w:w="0" w:type="dxa"/>
          <w:jc w:val="center"/>
        </w:trPr>
        <w:tc>
          <w:tcPr>
            <w:tcW w:w="1177" w:type="dxa"/>
            <w:vMerge w:val="restart"/>
            <w:noWrap w:val="0"/>
            <w:vAlign w:val="center"/>
          </w:tcPr>
          <w:p>
            <w:pPr>
              <w:widowControl/>
              <w:spacing w:before="120" w:after="120" w:line="320" w:lineRule="exact"/>
              <w:jc w:val="center"/>
              <w:rPr>
                <w:rFonts w:eastAsia="方正仿宋_GBK"/>
                <w:kern w:val="0"/>
                <w:sz w:val="30"/>
                <w:szCs w:val="30"/>
              </w:rPr>
            </w:pPr>
            <w:r>
              <w:rPr>
                <w:rFonts w:eastAsia="方正仿宋_GBK"/>
                <w:kern w:val="0"/>
                <w:sz w:val="30"/>
                <w:szCs w:val="30"/>
              </w:rPr>
              <w:t>区委第一</w:t>
            </w:r>
          </w:p>
          <w:p>
            <w:pPr>
              <w:widowControl/>
              <w:spacing w:before="120" w:after="120" w:line="320" w:lineRule="exact"/>
              <w:jc w:val="center"/>
              <w:rPr>
                <w:rFonts w:eastAsia="方正仿宋_GBK"/>
                <w:kern w:val="0"/>
                <w:sz w:val="30"/>
                <w:szCs w:val="30"/>
              </w:rPr>
            </w:pPr>
            <w:r>
              <w:rPr>
                <w:rFonts w:eastAsia="方正仿宋_GBK"/>
                <w:kern w:val="0"/>
                <w:sz w:val="30"/>
                <w:szCs w:val="30"/>
              </w:rPr>
              <w:t>巡察组</w:t>
            </w:r>
          </w:p>
        </w:tc>
        <w:tc>
          <w:tcPr>
            <w:tcW w:w="1671" w:type="dxa"/>
            <w:noWrap w:val="0"/>
            <w:vAlign w:val="center"/>
          </w:tcPr>
          <w:p>
            <w:pPr>
              <w:widowControl/>
              <w:spacing w:before="120" w:after="120" w:line="320" w:lineRule="exact"/>
              <w:jc w:val="center"/>
              <w:rPr>
                <w:rFonts w:eastAsia="方正仿宋_GBK"/>
                <w:kern w:val="0"/>
                <w:sz w:val="30"/>
                <w:szCs w:val="30"/>
              </w:rPr>
            </w:pPr>
            <w:r>
              <w:rPr>
                <w:rFonts w:eastAsia="方正仿宋_GBK"/>
                <w:kern w:val="0"/>
                <w:sz w:val="30"/>
                <w:szCs w:val="30"/>
              </w:rPr>
              <w:t>被巡察单位</w:t>
            </w:r>
          </w:p>
        </w:tc>
        <w:tc>
          <w:tcPr>
            <w:tcW w:w="6016" w:type="dxa"/>
            <w:noWrap w:val="0"/>
            <w:vAlign w:val="center"/>
          </w:tcPr>
          <w:p>
            <w:pPr>
              <w:spacing w:line="320" w:lineRule="exact"/>
              <w:rPr>
                <w:rFonts w:eastAsia="方正仿宋_GBK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广益街道黄泥头社区；广瑞路街道广益新村社区；扬名街道下属五爱社区、五星社区、清一社区、金星社区、新联社区、芦村社区、滨河社区；金星街道下属中北社区、翠园社区、芦西社区、中桥社区、中联社区、芦东社区、金城社区、繁华里社区、城南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tblCellSpacing w:w="0" w:type="dxa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方正仿宋_GBK"/>
                <w:kern w:val="0"/>
                <w:sz w:val="30"/>
                <w:szCs w:val="30"/>
              </w:rPr>
            </w:pPr>
          </w:p>
        </w:tc>
        <w:tc>
          <w:tcPr>
            <w:tcW w:w="1671" w:type="dxa"/>
            <w:noWrap w:val="0"/>
            <w:vAlign w:val="center"/>
          </w:tcPr>
          <w:p>
            <w:pPr>
              <w:widowControl/>
              <w:spacing w:before="120" w:after="120" w:line="320" w:lineRule="exact"/>
              <w:jc w:val="center"/>
              <w:rPr>
                <w:rFonts w:eastAsia="方正仿宋_GBK"/>
                <w:kern w:val="0"/>
                <w:sz w:val="30"/>
                <w:szCs w:val="30"/>
              </w:rPr>
            </w:pPr>
            <w:r>
              <w:rPr>
                <w:rFonts w:eastAsia="方正仿宋_GBK"/>
                <w:kern w:val="0"/>
                <w:sz w:val="30"/>
                <w:szCs w:val="30"/>
              </w:rPr>
              <w:t>举报电话</w:t>
            </w:r>
          </w:p>
        </w:tc>
        <w:tc>
          <w:tcPr>
            <w:tcW w:w="6016" w:type="dxa"/>
            <w:noWrap w:val="0"/>
            <w:vAlign w:val="center"/>
          </w:tcPr>
          <w:p>
            <w:pPr>
              <w:widowControl/>
              <w:spacing w:before="120" w:after="120" w:line="320" w:lineRule="exact"/>
              <w:rPr>
                <w:rFonts w:eastAsia="方正仿宋_GBK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  <w:lang w:val="zh-CN"/>
              </w:rPr>
              <w:t>18961710762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tblCellSpacing w:w="0" w:type="dxa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方正仿宋_GBK"/>
                <w:kern w:val="0"/>
                <w:sz w:val="30"/>
                <w:szCs w:val="30"/>
              </w:rPr>
            </w:pPr>
          </w:p>
        </w:tc>
        <w:tc>
          <w:tcPr>
            <w:tcW w:w="1671" w:type="dxa"/>
            <w:noWrap w:val="0"/>
            <w:vAlign w:val="center"/>
          </w:tcPr>
          <w:p>
            <w:pPr>
              <w:widowControl/>
              <w:spacing w:before="120" w:after="120" w:line="320" w:lineRule="exact"/>
              <w:jc w:val="center"/>
              <w:rPr>
                <w:rFonts w:eastAsia="方正仿宋_GBK"/>
                <w:kern w:val="0"/>
                <w:sz w:val="30"/>
                <w:szCs w:val="30"/>
              </w:rPr>
            </w:pPr>
            <w:r>
              <w:rPr>
                <w:rFonts w:eastAsia="方正仿宋_GBK"/>
                <w:kern w:val="0"/>
                <w:sz w:val="30"/>
                <w:szCs w:val="30"/>
              </w:rPr>
              <w:t>电子邮箱</w:t>
            </w:r>
          </w:p>
        </w:tc>
        <w:tc>
          <w:tcPr>
            <w:tcW w:w="6016" w:type="dxa"/>
            <w:noWrap w:val="0"/>
            <w:vAlign w:val="center"/>
          </w:tcPr>
          <w:p>
            <w:pPr>
              <w:widowControl/>
              <w:spacing w:before="120" w:after="120" w:line="320" w:lineRule="exact"/>
              <w:rPr>
                <w:rFonts w:eastAsia="方正仿宋_GBK"/>
                <w:kern w:val="0"/>
                <w:sz w:val="30"/>
                <w:szCs w:val="30"/>
                <w:lang w:val="zh-CN"/>
              </w:rPr>
            </w:pPr>
            <w:r>
              <w:rPr>
                <w:rFonts w:eastAsia="方正仿宋_GBK"/>
                <w:kern w:val="0"/>
                <w:sz w:val="30"/>
                <w:szCs w:val="30"/>
                <w:lang w:val="zh-CN"/>
              </w:rPr>
              <w:fldChar w:fldCharType="begin"/>
            </w:r>
            <w:r>
              <w:rPr>
                <w:rFonts w:eastAsia="方正仿宋_GBK"/>
                <w:kern w:val="0"/>
                <w:sz w:val="30"/>
                <w:szCs w:val="30"/>
                <w:lang w:val="zh-CN"/>
              </w:rPr>
              <w:instrText xml:space="preserve"> HYPERLINK "mailto:LXQWXC2Z@163.COM" </w:instrText>
            </w:r>
            <w:r>
              <w:rPr>
                <w:rFonts w:eastAsia="方正仿宋_GBK"/>
                <w:kern w:val="0"/>
                <w:sz w:val="30"/>
                <w:szCs w:val="30"/>
                <w:lang w:val="zh-CN"/>
              </w:rPr>
              <w:fldChar w:fldCharType="separate"/>
            </w:r>
            <w:r>
              <w:rPr>
                <w:rStyle w:val="4"/>
                <w:rFonts w:eastAsia="方正仿宋_GBK"/>
                <w:color w:val="auto"/>
                <w:kern w:val="0"/>
                <w:sz w:val="30"/>
                <w:szCs w:val="30"/>
                <w:u w:val="none"/>
                <w:lang w:val="zh-CN"/>
              </w:rPr>
              <w:t>LXQWXC2Z@163.COM</w:t>
            </w:r>
            <w:r>
              <w:rPr>
                <w:rFonts w:eastAsia="方正仿宋_GBK"/>
                <w:kern w:val="0"/>
                <w:sz w:val="30"/>
                <w:szCs w:val="30"/>
                <w:lang w:val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tblCellSpacing w:w="0" w:type="dxa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方正仿宋_GBK"/>
                <w:kern w:val="0"/>
                <w:sz w:val="30"/>
                <w:szCs w:val="30"/>
              </w:rPr>
            </w:pPr>
          </w:p>
        </w:tc>
        <w:tc>
          <w:tcPr>
            <w:tcW w:w="1671" w:type="dxa"/>
            <w:noWrap w:val="0"/>
            <w:vAlign w:val="center"/>
          </w:tcPr>
          <w:p>
            <w:pPr>
              <w:widowControl/>
              <w:spacing w:before="120" w:after="120" w:line="320" w:lineRule="exact"/>
              <w:jc w:val="center"/>
              <w:rPr>
                <w:rFonts w:eastAsia="方正仿宋_GBK"/>
                <w:kern w:val="0"/>
                <w:sz w:val="30"/>
                <w:szCs w:val="30"/>
              </w:rPr>
            </w:pPr>
            <w:r>
              <w:rPr>
                <w:rFonts w:eastAsia="方正仿宋_GBK"/>
                <w:kern w:val="0"/>
                <w:sz w:val="30"/>
                <w:szCs w:val="30"/>
              </w:rPr>
              <w:t>邮政信箱</w:t>
            </w:r>
          </w:p>
        </w:tc>
        <w:tc>
          <w:tcPr>
            <w:tcW w:w="6016" w:type="dxa"/>
            <w:noWrap w:val="0"/>
            <w:vAlign w:val="center"/>
          </w:tcPr>
          <w:p>
            <w:pPr>
              <w:widowControl/>
              <w:spacing w:before="120" w:after="120" w:line="320" w:lineRule="exact"/>
              <w:rPr>
                <w:rFonts w:eastAsia="方正仿宋_GBK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  <w:lang w:val="zh-CN"/>
              </w:rPr>
              <w:t>无锡市解放南路688号区委巡察办转第一巡察组收，邮编：214001。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tblCellSpacing w:w="0" w:type="dxa"/>
          <w:jc w:val="center"/>
        </w:trPr>
        <w:tc>
          <w:tcPr>
            <w:tcW w:w="1177" w:type="dxa"/>
            <w:vMerge w:val="restart"/>
            <w:noWrap w:val="0"/>
            <w:vAlign w:val="center"/>
          </w:tcPr>
          <w:p>
            <w:pPr>
              <w:widowControl/>
              <w:spacing w:before="120" w:after="120" w:line="320" w:lineRule="exact"/>
              <w:jc w:val="center"/>
              <w:rPr>
                <w:rFonts w:eastAsia="方正仿宋_GBK"/>
                <w:kern w:val="0"/>
                <w:sz w:val="30"/>
                <w:szCs w:val="30"/>
              </w:rPr>
            </w:pPr>
            <w:r>
              <w:rPr>
                <w:rFonts w:eastAsia="方正仿宋_GBK"/>
                <w:kern w:val="0"/>
                <w:sz w:val="30"/>
                <w:szCs w:val="30"/>
              </w:rPr>
              <w:t>区委第二</w:t>
            </w:r>
          </w:p>
          <w:p>
            <w:pPr>
              <w:widowControl/>
              <w:spacing w:before="120" w:after="120" w:line="320" w:lineRule="exact"/>
              <w:jc w:val="center"/>
              <w:rPr>
                <w:rFonts w:eastAsia="方正仿宋_GBK"/>
                <w:kern w:val="0"/>
                <w:sz w:val="30"/>
                <w:szCs w:val="30"/>
              </w:rPr>
            </w:pPr>
            <w:r>
              <w:rPr>
                <w:rFonts w:eastAsia="方正仿宋_GBK"/>
                <w:kern w:val="0"/>
                <w:sz w:val="30"/>
                <w:szCs w:val="30"/>
              </w:rPr>
              <w:t>巡察组</w:t>
            </w:r>
          </w:p>
        </w:tc>
        <w:tc>
          <w:tcPr>
            <w:tcW w:w="1671" w:type="dxa"/>
            <w:noWrap w:val="0"/>
            <w:vAlign w:val="center"/>
          </w:tcPr>
          <w:p>
            <w:pPr>
              <w:widowControl/>
              <w:spacing w:before="120" w:after="120" w:line="320" w:lineRule="exact"/>
              <w:jc w:val="center"/>
              <w:rPr>
                <w:rFonts w:eastAsia="方正仿宋_GBK"/>
                <w:kern w:val="0"/>
                <w:sz w:val="30"/>
                <w:szCs w:val="30"/>
              </w:rPr>
            </w:pPr>
            <w:r>
              <w:rPr>
                <w:rFonts w:eastAsia="方正仿宋_GBK"/>
                <w:kern w:val="0"/>
                <w:sz w:val="30"/>
                <w:szCs w:val="30"/>
              </w:rPr>
              <w:t>被巡察单位</w:t>
            </w:r>
          </w:p>
        </w:tc>
        <w:tc>
          <w:tcPr>
            <w:tcW w:w="6016" w:type="dxa"/>
            <w:noWrap w:val="0"/>
            <w:vAlign w:val="center"/>
          </w:tcPr>
          <w:p>
            <w:pPr>
              <w:spacing w:line="320" w:lineRule="exact"/>
              <w:rPr>
                <w:rFonts w:eastAsia="方正仿宋_GBK"/>
                <w:w w:val="95"/>
                <w:kern w:val="0"/>
                <w:sz w:val="30"/>
                <w:szCs w:val="30"/>
              </w:rPr>
            </w:pPr>
            <w:r>
              <w:rPr>
                <w:rFonts w:hint="eastAsia" w:eastAsia="方正仿宋_GBK"/>
                <w:sz w:val="30"/>
                <w:szCs w:val="30"/>
              </w:rPr>
              <w:t>黄巷街道下属惠山社区、社桥社区、民丰社区、五河社区、前村社区、庄前社区、刘潭社区、民丰里第二社区、广石家园社区、刘潭新村社区、龙塘家园第一社区、丰涵家园社区、新街家园社区；山北街道下属会北社区、会西社区、山北社区、星惠社区、双河社区、惠景社区、惠峰社区、龙西社区、惠华社区、仁和社区、惠龙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tblCellSpacing w:w="0" w:type="dxa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方正仿宋_GBK"/>
                <w:kern w:val="0"/>
                <w:sz w:val="30"/>
                <w:szCs w:val="30"/>
              </w:rPr>
            </w:pPr>
          </w:p>
        </w:tc>
        <w:tc>
          <w:tcPr>
            <w:tcW w:w="1671" w:type="dxa"/>
            <w:noWrap w:val="0"/>
            <w:vAlign w:val="center"/>
          </w:tcPr>
          <w:p>
            <w:pPr>
              <w:widowControl/>
              <w:spacing w:before="120" w:after="120" w:line="320" w:lineRule="exact"/>
              <w:jc w:val="center"/>
              <w:rPr>
                <w:rFonts w:eastAsia="方正仿宋_GBK"/>
                <w:kern w:val="0"/>
                <w:sz w:val="30"/>
                <w:szCs w:val="30"/>
              </w:rPr>
            </w:pPr>
            <w:r>
              <w:rPr>
                <w:rFonts w:eastAsia="方正仿宋_GBK"/>
                <w:kern w:val="0"/>
                <w:sz w:val="30"/>
                <w:szCs w:val="30"/>
              </w:rPr>
              <w:t>举报电话</w:t>
            </w:r>
          </w:p>
        </w:tc>
        <w:tc>
          <w:tcPr>
            <w:tcW w:w="6016" w:type="dxa"/>
            <w:noWrap w:val="0"/>
            <w:vAlign w:val="center"/>
          </w:tcPr>
          <w:p>
            <w:pPr>
              <w:widowControl/>
              <w:spacing w:before="120" w:after="120" w:line="320" w:lineRule="exact"/>
              <w:rPr>
                <w:rFonts w:eastAsia="方正仿宋_GBK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  <w:lang w:val="zh-CN"/>
              </w:rPr>
              <w:t>18961712361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tblCellSpacing w:w="0" w:type="dxa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方正仿宋_GBK"/>
                <w:kern w:val="0"/>
                <w:sz w:val="30"/>
                <w:szCs w:val="30"/>
              </w:rPr>
            </w:pPr>
          </w:p>
        </w:tc>
        <w:tc>
          <w:tcPr>
            <w:tcW w:w="1671" w:type="dxa"/>
            <w:noWrap w:val="0"/>
            <w:vAlign w:val="center"/>
          </w:tcPr>
          <w:p>
            <w:pPr>
              <w:widowControl/>
              <w:spacing w:before="120" w:after="120" w:line="320" w:lineRule="exact"/>
              <w:jc w:val="center"/>
              <w:rPr>
                <w:rFonts w:eastAsia="方正仿宋_GBK"/>
                <w:kern w:val="0"/>
                <w:sz w:val="30"/>
                <w:szCs w:val="30"/>
              </w:rPr>
            </w:pPr>
            <w:r>
              <w:rPr>
                <w:rFonts w:eastAsia="方正仿宋_GBK"/>
                <w:kern w:val="0"/>
                <w:sz w:val="30"/>
                <w:szCs w:val="30"/>
              </w:rPr>
              <w:t>电子邮箱</w:t>
            </w:r>
          </w:p>
        </w:tc>
        <w:tc>
          <w:tcPr>
            <w:tcW w:w="6016" w:type="dxa"/>
            <w:noWrap w:val="0"/>
            <w:vAlign w:val="center"/>
          </w:tcPr>
          <w:p>
            <w:pPr>
              <w:widowControl/>
              <w:spacing w:before="120" w:after="120" w:line="320" w:lineRule="exact"/>
              <w:rPr>
                <w:rFonts w:eastAsia="方正仿宋_GBK"/>
                <w:color w:val="000000"/>
                <w:kern w:val="0"/>
                <w:sz w:val="30"/>
                <w:szCs w:val="30"/>
                <w:lang w:val="zh-CN"/>
              </w:rPr>
            </w:pPr>
            <w:r>
              <w:rPr>
                <w:rFonts w:eastAsia="方正仿宋_GBK"/>
                <w:kern w:val="0"/>
                <w:sz w:val="30"/>
                <w:szCs w:val="30"/>
                <w:lang w:val="zh-CN"/>
              </w:rPr>
              <w:fldChar w:fldCharType="begin"/>
            </w:r>
            <w:r>
              <w:rPr>
                <w:rFonts w:eastAsia="方正仿宋_GBK"/>
                <w:kern w:val="0"/>
                <w:sz w:val="30"/>
                <w:szCs w:val="30"/>
                <w:lang w:val="zh-CN"/>
              </w:rPr>
              <w:instrText xml:space="preserve"> HYPERLINK "mailto:LXDSXCZ3@163.COM" </w:instrText>
            </w:r>
            <w:r>
              <w:rPr>
                <w:rFonts w:eastAsia="方正仿宋_GBK"/>
                <w:kern w:val="0"/>
                <w:sz w:val="30"/>
                <w:szCs w:val="30"/>
                <w:lang w:val="zh-CN"/>
              </w:rPr>
              <w:fldChar w:fldCharType="separate"/>
            </w:r>
            <w:r>
              <w:rPr>
                <w:rStyle w:val="4"/>
                <w:rFonts w:eastAsia="方正仿宋_GBK"/>
                <w:color w:val="auto"/>
                <w:kern w:val="0"/>
                <w:sz w:val="30"/>
                <w:szCs w:val="30"/>
                <w:u w:val="none"/>
                <w:lang w:val="zh-CN"/>
              </w:rPr>
              <w:t>LXDSXCZ3@163.COM</w:t>
            </w:r>
            <w:r>
              <w:rPr>
                <w:rFonts w:eastAsia="方正仿宋_GBK"/>
                <w:kern w:val="0"/>
                <w:sz w:val="30"/>
                <w:szCs w:val="30"/>
                <w:lang w:val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  <w:tblCellSpacing w:w="0" w:type="dxa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方正仿宋_GBK"/>
                <w:kern w:val="0"/>
                <w:sz w:val="30"/>
                <w:szCs w:val="30"/>
              </w:rPr>
            </w:pPr>
          </w:p>
        </w:tc>
        <w:tc>
          <w:tcPr>
            <w:tcW w:w="1671" w:type="dxa"/>
            <w:noWrap w:val="0"/>
            <w:vAlign w:val="center"/>
          </w:tcPr>
          <w:p>
            <w:pPr>
              <w:widowControl/>
              <w:spacing w:before="120" w:after="120" w:line="320" w:lineRule="exact"/>
              <w:jc w:val="center"/>
              <w:rPr>
                <w:rFonts w:eastAsia="方正仿宋_GBK"/>
                <w:kern w:val="0"/>
                <w:sz w:val="30"/>
                <w:szCs w:val="30"/>
              </w:rPr>
            </w:pPr>
            <w:r>
              <w:rPr>
                <w:rFonts w:eastAsia="方正仿宋_GBK"/>
                <w:kern w:val="0"/>
                <w:sz w:val="30"/>
                <w:szCs w:val="30"/>
              </w:rPr>
              <w:t>邮政信箱</w:t>
            </w:r>
          </w:p>
        </w:tc>
        <w:tc>
          <w:tcPr>
            <w:tcW w:w="6016" w:type="dxa"/>
            <w:noWrap w:val="0"/>
            <w:vAlign w:val="center"/>
          </w:tcPr>
          <w:p>
            <w:pPr>
              <w:widowControl/>
              <w:spacing w:before="120" w:after="120" w:line="320" w:lineRule="exact"/>
              <w:rPr>
                <w:rFonts w:eastAsia="方正仿宋_GBK"/>
                <w:kern w:val="0"/>
                <w:sz w:val="30"/>
                <w:szCs w:val="30"/>
              </w:rPr>
            </w:pPr>
            <w:r>
              <w:rPr>
                <w:rFonts w:eastAsia="方正仿宋_GBK"/>
                <w:color w:val="000000"/>
                <w:kern w:val="0"/>
                <w:sz w:val="30"/>
                <w:szCs w:val="30"/>
                <w:lang w:val="zh-CN"/>
              </w:rPr>
              <w:t>无锡市解放南路688号区委巡察办转第二巡察组收，邮编：214001。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6E2CE6"/>
    <w:rsid w:val="486E2C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2021-10-09T04:33:00Z</dcterms:created>
  <dc:creator>奥卡卡</dc:creator>
  <cp:lastModifiedBy>奥卡卡</cp:lastModifiedBy>
  <dcterms:modified xsi:type="dcterms:W3CDTF">2021-10-09T04:34:39Z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2B36FE6DA1194E779C55ED16A4A1E2D6</vt:lpwstr>
  </property>
</Properties>
</file>